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C1412" w14:textId="110B18C3" w:rsidR="00993386" w:rsidRPr="003B4005" w:rsidRDefault="008D4917" w:rsidP="003B4005">
      <w:pPr>
        <w:jc w:val="right"/>
        <w:rPr>
          <w:bCs/>
        </w:rPr>
      </w:pPr>
      <w:r w:rsidRPr="008D4917">
        <w:rPr>
          <w:bCs/>
        </w:rPr>
        <w:t>30</w:t>
      </w:r>
      <w:r w:rsidR="003B4005" w:rsidRPr="008D4917">
        <w:rPr>
          <w:bCs/>
        </w:rPr>
        <w:t xml:space="preserve"> </w:t>
      </w:r>
      <w:r w:rsidR="00810EF4" w:rsidRPr="008D4917">
        <w:rPr>
          <w:bCs/>
        </w:rPr>
        <w:t>ma</w:t>
      </w:r>
      <w:r w:rsidR="000451DC" w:rsidRPr="008D4917">
        <w:rPr>
          <w:bCs/>
        </w:rPr>
        <w:t>ja</w:t>
      </w:r>
      <w:r w:rsidR="00AE6CAE" w:rsidRPr="008D4917">
        <w:rPr>
          <w:bCs/>
        </w:rPr>
        <w:t xml:space="preserve"> </w:t>
      </w:r>
      <w:r w:rsidR="00C25ABE" w:rsidRPr="008D4917">
        <w:rPr>
          <w:bCs/>
        </w:rPr>
        <w:t>202</w:t>
      </w:r>
      <w:r w:rsidR="00146C6B" w:rsidRPr="008D4917">
        <w:rPr>
          <w:bCs/>
        </w:rPr>
        <w:t>3</w:t>
      </w:r>
    </w:p>
    <w:p w14:paraId="7CCC66AC" w14:textId="77777777" w:rsidR="00607F4E" w:rsidRDefault="00607F4E" w:rsidP="00BA2609">
      <w:pPr>
        <w:jc w:val="center"/>
        <w:rPr>
          <w:b/>
          <w:sz w:val="28"/>
          <w:szCs w:val="26"/>
        </w:rPr>
      </w:pPr>
    </w:p>
    <w:p w14:paraId="41B6BFC2" w14:textId="1CA20F33" w:rsidR="00BA2609" w:rsidRDefault="00802DF0" w:rsidP="008E2415">
      <w:pPr>
        <w:jc w:val="center"/>
        <w:rPr>
          <w:b/>
          <w:sz w:val="28"/>
          <w:szCs w:val="26"/>
        </w:rPr>
      </w:pPr>
      <w:r>
        <w:rPr>
          <w:b/>
          <w:sz w:val="28"/>
          <w:szCs w:val="26"/>
        </w:rPr>
        <w:t>Konieczność modernizacji oświetlenia na LED to szansa na oszczędności</w:t>
      </w:r>
    </w:p>
    <w:p w14:paraId="612F582E" w14:textId="7CC5CEF7" w:rsidR="00DA6000" w:rsidRPr="00802DF0" w:rsidRDefault="00802DF0" w:rsidP="00993386">
      <w:pPr>
        <w:jc w:val="both"/>
        <w:rPr>
          <w:b/>
          <w:sz w:val="24"/>
          <w:szCs w:val="24"/>
        </w:rPr>
      </w:pPr>
      <w:r w:rsidRPr="00802DF0">
        <w:rPr>
          <w:b/>
          <w:sz w:val="24"/>
          <w:szCs w:val="24"/>
        </w:rPr>
        <w:t xml:space="preserve">Od 25 sierpnia br. w Unii Europejskiej </w:t>
      </w:r>
      <w:r w:rsidR="00775896" w:rsidRPr="00802DF0">
        <w:rPr>
          <w:b/>
          <w:sz w:val="24"/>
          <w:szCs w:val="24"/>
        </w:rPr>
        <w:t xml:space="preserve">będzie </w:t>
      </w:r>
      <w:r w:rsidRPr="00802DF0">
        <w:rPr>
          <w:b/>
          <w:sz w:val="24"/>
          <w:szCs w:val="24"/>
        </w:rPr>
        <w:t xml:space="preserve">obowiązywał zakaz wprowadzania na rynek popularnych świetlówek T5 i T8. Zdaniem eksperta </w:t>
      </w:r>
      <w:proofErr w:type="spellStart"/>
      <w:r w:rsidR="00993386" w:rsidRPr="00802DF0">
        <w:rPr>
          <w:b/>
          <w:sz w:val="24"/>
          <w:szCs w:val="24"/>
        </w:rPr>
        <w:t>Luneos</w:t>
      </w:r>
      <w:proofErr w:type="spellEnd"/>
      <w:r w:rsidR="00993386" w:rsidRPr="00802DF0">
        <w:rPr>
          <w:b/>
          <w:sz w:val="24"/>
          <w:szCs w:val="24"/>
        </w:rPr>
        <w:t>, czołow</w:t>
      </w:r>
      <w:r w:rsidRPr="00802DF0">
        <w:rPr>
          <w:b/>
          <w:sz w:val="24"/>
          <w:szCs w:val="24"/>
        </w:rPr>
        <w:t>ego</w:t>
      </w:r>
      <w:r w:rsidR="00993386" w:rsidRPr="00802DF0">
        <w:rPr>
          <w:b/>
          <w:sz w:val="24"/>
          <w:szCs w:val="24"/>
        </w:rPr>
        <w:t xml:space="preserve"> polski</w:t>
      </w:r>
      <w:r w:rsidRPr="00802DF0">
        <w:rPr>
          <w:b/>
          <w:sz w:val="24"/>
          <w:szCs w:val="24"/>
        </w:rPr>
        <w:t>ego</w:t>
      </w:r>
      <w:r w:rsidR="00993386" w:rsidRPr="00802DF0">
        <w:rPr>
          <w:b/>
          <w:sz w:val="24"/>
          <w:szCs w:val="24"/>
        </w:rPr>
        <w:t xml:space="preserve"> dostawc</w:t>
      </w:r>
      <w:r w:rsidRPr="00802DF0">
        <w:rPr>
          <w:b/>
          <w:sz w:val="24"/>
          <w:szCs w:val="24"/>
        </w:rPr>
        <w:t>y</w:t>
      </w:r>
      <w:r w:rsidR="00993386" w:rsidRPr="00802DF0">
        <w:rPr>
          <w:b/>
          <w:sz w:val="24"/>
          <w:szCs w:val="24"/>
        </w:rPr>
        <w:t xml:space="preserve"> rozwiązań z zakresu transformacji energetycznej dla przedsiębiorstw,</w:t>
      </w:r>
      <w:r w:rsidRPr="00802DF0">
        <w:rPr>
          <w:b/>
          <w:sz w:val="24"/>
          <w:szCs w:val="24"/>
        </w:rPr>
        <w:t xml:space="preserve"> dzięki tej zmianie przedsiębiorstwa przyspieszą modernizację oświetlenia na LED, co wygeneruje dla nich znaczne oszczędności. Jak dobrze przejść przez ten proces?</w:t>
      </w:r>
      <w:r w:rsidR="00993386" w:rsidRPr="00802DF0">
        <w:rPr>
          <w:b/>
          <w:sz w:val="24"/>
          <w:szCs w:val="24"/>
        </w:rPr>
        <w:t xml:space="preserve"> </w:t>
      </w:r>
    </w:p>
    <w:p w14:paraId="140ED694" w14:textId="20E0EF5C" w:rsidR="00540B8A" w:rsidRDefault="00540B8A" w:rsidP="00540B8A">
      <w:pPr>
        <w:jc w:val="both"/>
      </w:pPr>
      <w:r>
        <w:t>W 2023 r. przedsiębiorców czekają spore zmiany. Wszystko za sprawą dyrektyw unijn</w:t>
      </w:r>
      <w:r w:rsidR="00E1048D">
        <w:t>ych</w:t>
      </w:r>
      <w:r>
        <w:t>, któr</w:t>
      </w:r>
      <w:r w:rsidR="004F2839">
        <w:t>e</w:t>
      </w:r>
      <w:r>
        <w:t xml:space="preserve"> wprowadza</w:t>
      </w:r>
      <w:r w:rsidR="004F2839">
        <w:t>ją</w:t>
      </w:r>
      <w:r>
        <w:t xml:space="preserve"> m.in. zakaz produkcji świetlówek T5 i T8. Chodzi o dyrektywę </w:t>
      </w:r>
      <w:proofErr w:type="spellStart"/>
      <w:r>
        <w:t>RoHS</w:t>
      </w:r>
      <w:proofErr w:type="spellEnd"/>
      <w:r>
        <w:t xml:space="preserve"> (ang. </w:t>
      </w:r>
      <w:proofErr w:type="spellStart"/>
      <w:r>
        <w:t>Restriction</w:t>
      </w:r>
      <w:proofErr w:type="spellEnd"/>
      <w:r>
        <w:t xml:space="preserve"> of the </w:t>
      </w:r>
      <w:proofErr w:type="spellStart"/>
      <w:r>
        <w:t>use</w:t>
      </w:r>
      <w:proofErr w:type="spellEnd"/>
      <w:r>
        <w:t xml:space="preserve"> of </w:t>
      </w:r>
      <w:proofErr w:type="spellStart"/>
      <w:r>
        <w:t>Hazardous</w:t>
      </w:r>
      <w:proofErr w:type="spellEnd"/>
      <w:r>
        <w:t xml:space="preserve"> </w:t>
      </w:r>
      <w:proofErr w:type="spellStart"/>
      <w:r>
        <w:t>Substances</w:t>
      </w:r>
      <w:proofErr w:type="spellEnd"/>
      <w:r>
        <w:t>), czyli ograniczenie stosowania substancji niebezpiecznych</w:t>
      </w:r>
      <w:r w:rsidR="008A5F63">
        <w:t xml:space="preserve">, a także dyrektywę </w:t>
      </w:r>
      <w:proofErr w:type="spellStart"/>
      <w:r w:rsidR="008A5F63" w:rsidRPr="008A5F63">
        <w:t>Ecodesign</w:t>
      </w:r>
      <w:proofErr w:type="spellEnd"/>
      <w:r>
        <w:t>. Zakaz wprowadzania na rynek świetlówek T8 i T5 został już zatwierdzony przez Unię Europejską i będzie obowiązywał od 25 sierpnia 2023 r.</w:t>
      </w:r>
    </w:p>
    <w:p w14:paraId="184AA490" w14:textId="77777777" w:rsidR="00540B8A" w:rsidRDefault="00540B8A" w:rsidP="00540B8A">
      <w:pPr>
        <w:jc w:val="both"/>
      </w:pPr>
      <w:r w:rsidRPr="00A62C2C">
        <w:rPr>
          <w:i/>
        </w:rPr>
        <w:t xml:space="preserve">Świetlówki T8 i T5 to jedne z najpopularniejszych źródeł światła. Są one stosowane m.in. w halach produkcyjnych, centrach logistycznych, biurach, a także budynkach użyteczności publicznej. Jednak z uwagi choćby na fakt, że popularne świetlówki zawierają rtęć, a także są </w:t>
      </w:r>
      <w:proofErr w:type="gramStart"/>
      <w:r w:rsidRPr="00A62C2C">
        <w:rPr>
          <w:i/>
        </w:rPr>
        <w:t>energochłonne,  wprowadzono</w:t>
      </w:r>
      <w:proofErr w:type="gramEnd"/>
      <w:r w:rsidRPr="00A62C2C">
        <w:rPr>
          <w:i/>
        </w:rPr>
        <w:t xml:space="preserve"> zakaz ich dalszego wprowadzania na rynek. Warto podkreślić, że zakaz stosowania rtęci obowiązuje już przy sprzedaży sprzętu elektrycznego i elektronicznego</w:t>
      </w:r>
      <w:r>
        <w:t xml:space="preserve"> – wyjaśnia Łukasz Całka, </w:t>
      </w:r>
      <w:proofErr w:type="spellStart"/>
      <w:r>
        <w:t>Director</w:t>
      </w:r>
      <w:proofErr w:type="spellEnd"/>
      <w:r>
        <w:t xml:space="preserve"> of LED Product House w </w:t>
      </w:r>
      <w:proofErr w:type="spellStart"/>
      <w:r>
        <w:t>Luneos</w:t>
      </w:r>
      <w:proofErr w:type="spellEnd"/>
      <w:r>
        <w:t>.</w:t>
      </w:r>
    </w:p>
    <w:p w14:paraId="239439DF" w14:textId="622938B2" w:rsidR="00142334" w:rsidRDefault="00540B8A" w:rsidP="00540B8A">
      <w:pPr>
        <w:jc w:val="both"/>
      </w:pPr>
      <w:r>
        <w:t xml:space="preserve">Zakaz </w:t>
      </w:r>
      <w:r w:rsidR="00A62C2C">
        <w:t>wprowadzania na rynek</w:t>
      </w:r>
      <w:r>
        <w:t xml:space="preserve"> świetlówek T8 i T5 od 25 sierpnia 2023 r. spowoduje ich trudniejszą dostępność i sprawi, że wymiana zużytych świetlówek stanie się dużo droższa, a z czasem może nawet niemożliwa w realizacji.</w:t>
      </w:r>
    </w:p>
    <w:p w14:paraId="1AC5B8CB" w14:textId="48E70AD8" w:rsidR="00540B8A" w:rsidRDefault="00540B8A" w:rsidP="00540B8A">
      <w:pPr>
        <w:jc w:val="both"/>
      </w:pPr>
      <w:r>
        <w:rPr>
          <w:i/>
        </w:rPr>
        <w:t xml:space="preserve">Należy jednak zaznaczyć, że zmiany wynikające m.in. z dyrektywy </w:t>
      </w:r>
      <w:proofErr w:type="spellStart"/>
      <w:r>
        <w:rPr>
          <w:i/>
        </w:rPr>
        <w:t>RoHS</w:t>
      </w:r>
      <w:proofErr w:type="spellEnd"/>
      <w:r>
        <w:rPr>
          <w:i/>
        </w:rPr>
        <w:t xml:space="preserve"> </w:t>
      </w:r>
      <w:r w:rsidR="00A91D70">
        <w:rPr>
          <w:i/>
        </w:rPr>
        <w:t>przysłużą</w:t>
      </w:r>
      <w:r>
        <w:rPr>
          <w:i/>
        </w:rPr>
        <w:t xml:space="preserve"> się kwestiom </w:t>
      </w:r>
      <w:proofErr w:type="spellStart"/>
      <w:r>
        <w:rPr>
          <w:i/>
        </w:rPr>
        <w:t>prośrodowiskowym</w:t>
      </w:r>
      <w:proofErr w:type="spellEnd"/>
      <w:r>
        <w:rPr>
          <w:i/>
        </w:rPr>
        <w:t xml:space="preserve">, a także mogą mieć pozytywny wpływ na </w:t>
      </w:r>
      <w:r w:rsidR="00754430">
        <w:rPr>
          <w:i/>
        </w:rPr>
        <w:t xml:space="preserve">optymalizację kosztów </w:t>
      </w:r>
      <w:r>
        <w:rPr>
          <w:i/>
        </w:rPr>
        <w:t>i zmniejszenie opłat za zużytą energię. Pomóc w tym może przeprowadzenie profesjonalnej modernizacji oświetlenia na LED</w:t>
      </w:r>
      <w:r>
        <w:t xml:space="preserve"> – podkreśla Łukasz Całka.</w:t>
      </w:r>
    </w:p>
    <w:p w14:paraId="2E4F0636" w14:textId="77777777" w:rsidR="00540B8A" w:rsidRDefault="00540B8A" w:rsidP="00540B8A">
      <w:pPr>
        <w:jc w:val="both"/>
      </w:pPr>
      <w:r>
        <w:t xml:space="preserve">Aby modernizacja oświetlenia na LED przyniosła jak największe pozytywne skutki, należy w pierwszej kolejności przeprowadzić w przedsiębiorstwie dokładny audyt. Będzie on pomocny przy maksymalizowaniu zysków i minimalizowaniu kosztów całej operacji. Audyt przed modernizacją oświetlenia na LED polega m.in. na weryfikacji danego obiektu pod kątem warunków pracy, analizie obecnego stanu oświetlenia, czy też sprawdzeniu aktualnych wymagań natężenia oświetlenia. Zweryfikowana powinna być także instalacja elektryczna. </w:t>
      </w:r>
    </w:p>
    <w:p w14:paraId="28AE1485" w14:textId="0B3EEE3A" w:rsidR="00540B8A" w:rsidRDefault="00540B8A" w:rsidP="00540B8A">
      <w:pPr>
        <w:jc w:val="both"/>
      </w:pPr>
      <w:r>
        <w:rPr>
          <w:i/>
        </w:rPr>
        <w:t xml:space="preserve">Efektem takiego audytu jest </w:t>
      </w:r>
      <w:r w:rsidR="0021010A">
        <w:rPr>
          <w:i/>
        </w:rPr>
        <w:t xml:space="preserve">szczegółowy </w:t>
      </w:r>
      <w:r>
        <w:rPr>
          <w:i/>
        </w:rPr>
        <w:t xml:space="preserve">projekt oświetlenia dopasowany indywidualnie do danego obiektu, wraz z kalkulacją oszczędności, jakie w przyszłości przyniesie modernizacja oświetlenia. Z kolei proces wymiany oświetlenia zależy już od indywidualnej działalności przedsiębiorstwa i w przypadku </w:t>
      </w:r>
      <w:proofErr w:type="spellStart"/>
      <w:r>
        <w:rPr>
          <w:i/>
        </w:rPr>
        <w:t>Luneos</w:t>
      </w:r>
      <w:proofErr w:type="spellEnd"/>
      <w:r>
        <w:rPr>
          <w:i/>
        </w:rPr>
        <w:t xml:space="preserve"> dostosowany jest on do cyklu produkcyjnego przedsiębiorstwa, tak aby modernizacja nie wpływała na </w:t>
      </w:r>
      <w:r w:rsidR="003E4945">
        <w:rPr>
          <w:i/>
        </w:rPr>
        <w:t xml:space="preserve">bieżącą </w:t>
      </w:r>
      <w:r>
        <w:rPr>
          <w:i/>
        </w:rPr>
        <w:t>działalność produkcyjną</w:t>
      </w:r>
      <w:r w:rsidR="003E4945">
        <w:t xml:space="preserve"> </w:t>
      </w:r>
      <w:r>
        <w:t xml:space="preserve">– mówi Łukasz Całka. </w:t>
      </w:r>
    </w:p>
    <w:p w14:paraId="6623FF18" w14:textId="77777777" w:rsidR="00C57938" w:rsidRDefault="00C57938" w:rsidP="00540B8A">
      <w:pPr>
        <w:jc w:val="both"/>
        <w:rPr>
          <w:b/>
        </w:rPr>
      </w:pPr>
    </w:p>
    <w:p w14:paraId="6C172C5F" w14:textId="77777777" w:rsidR="00C57938" w:rsidRDefault="00C57938" w:rsidP="00540B8A">
      <w:pPr>
        <w:jc w:val="both"/>
        <w:rPr>
          <w:b/>
        </w:rPr>
      </w:pPr>
    </w:p>
    <w:p w14:paraId="3955F00F" w14:textId="0DFE33D5" w:rsidR="00540B8A" w:rsidRDefault="00540B8A" w:rsidP="00540B8A">
      <w:pPr>
        <w:jc w:val="both"/>
        <w:rPr>
          <w:b/>
        </w:rPr>
      </w:pPr>
      <w:r>
        <w:rPr>
          <w:b/>
        </w:rPr>
        <w:lastRenderedPageBreak/>
        <w:t xml:space="preserve">Case </w:t>
      </w:r>
      <w:proofErr w:type="spellStart"/>
      <w:r>
        <w:rPr>
          <w:b/>
        </w:rPr>
        <w:t>study</w:t>
      </w:r>
      <w:proofErr w:type="spellEnd"/>
      <w:r>
        <w:rPr>
          <w:b/>
        </w:rPr>
        <w:t xml:space="preserve"> z branży spożywczej</w:t>
      </w:r>
    </w:p>
    <w:p w14:paraId="30E73CB4" w14:textId="3A43EC0F" w:rsidR="00540B8A" w:rsidRDefault="00540B8A" w:rsidP="00540B8A">
      <w:pPr>
        <w:jc w:val="both"/>
      </w:pPr>
      <w:r>
        <w:t xml:space="preserve">Z wdrożeń przeprowadzonych przez </w:t>
      </w:r>
      <w:proofErr w:type="spellStart"/>
      <w:r>
        <w:t>Luneos</w:t>
      </w:r>
      <w:proofErr w:type="spellEnd"/>
      <w:r>
        <w:t xml:space="preserve"> wynika, że po efektywnej modernizacji przedsiębiorstwa są w stanie zaoszczędzić nawet do 70-80% zużycia energii. Dobrze to obrazuje jedno z ostatnich wdrożeń na rzecz przedsiębiorstwa produkcyjnego z branży spożywczej.</w:t>
      </w:r>
    </w:p>
    <w:p w14:paraId="3E893C58" w14:textId="5F09745D" w:rsidR="00540B8A" w:rsidRDefault="00540B8A" w:rsidP="00540B8A">
      <w:pPr>
        <w:jc w:val="both"/>
      </w:pPr>
      <w:r>
        <w:t>Przed modernizacją oświetlenia sytuacja w przedsiębiorstwie wyglądała następująco: ilość opraw 1398 sztuk, zainstalowana moc 147 336 W, brak redukcji emisji CO2, brak oszczędności. Z kolei po modernizacji sytuacja zmieniła się na dużo lepszą, co najlepiej oddają parametry: ilość opraw 1105 sztuk, zainstalowana moc 44 501 W, redukcja emisji CO2 400 ton</w:t>
      </w:r>
      <w:r w:rsidR="00F0535C">
        <w:t xml:space="preserve"> na</w:t>
      </w:r>
      <w:r w:rsidR="00C84C53">
        <w:t xml:space="preserve"> </w:t>
      </w:r>
      <w:r>
        <w:t xml:space="preserve">rok, oszczędności 416 tys. zł na rok. </w:t>
      </w:r>
    </w:p>
    <w:p w14:paraId="31DCD7FB" w14:textId="29951205" w:rsidR="00540B8A" w:rsidRDefault="00540B8A" w:rsidP="00540B8A">
      <w:pPr>
        <w:jc w:val="both"/>
      </w:pPr>
      <w:r>
        <w:rPr>
          <w:i/>
        </w:rPr>
        <w:t>Wcześniejszy audyt pozwolił na zastosowanie kompleksowego rozwiązania i optymalizację całego procesu. Redukcja opat za energię wykorzystywaną do oświetlenia w tym przypadku wyniosła</w:t>
      </w:r>
      <w:r w:rsidR="00401CCB">
        <w:rPr>
          <w:i/>
        </w:rPr>
        <w:t xml:space="preserve"> blisko</w:t>
      </w:r>
      <w:r>
        <w:rPr>
          <w:i/>
        </w:rPr>
        <w:t xml:space="preserve"> 70%</w:t>
      </w:r>
      <w:r>
        <w:t xml:space="preserve"> –</w:t>
      </w:r>
      <w:r w:rsidR="00D475FF">
        <w:t xml:space="preserve"> </w:t>
      </w:r>
      <w:r>
        <w:t>zaznacza Łukasz Całka.</w:t>
      </w:r>
    </w:p>
    <w:p w14:paraId="23C93687" w14:textId="453C8070" w:rsidR="00540B8A" w:rsidRDefault="00540B8A" w:rsidP="00540B8A">
      <w:pPr>
        <w:jc w:val="both"/>
      </w:pPr>
      <w:r w:rsidRPr="00C72C3E">
        <w:t>W przedstawionym przykładzie niedawnej modernizacji oświetlenia wykorzystano formułę as</w:t>
      </w:r>
      <w:r w:rsidR="003E4945" w:rsidRPr="00C72C3E">
        <w:t>-</w:t>
      </w:r>
      <w:r w:rsidRPr="00C72C3E">
        <w:t>a</w:t>
      </w:r>
      <w:r w:rsidR="003E4945" w:rsidRPr="00C72C3E">
        <w:t>-</w:t>
      </w:r>
      <w:r w:rsidRPr="00C72C3E">
        <w:t xml:space="preserve">service, czyli abonament. </w:t>
      </w:r>
      <w:r w:rsidR="00521A03">
        <w:t>We wspomnianym</w:t>
      </w:r>
      <w:r>
        <w:t xml:space="preserve"> przedsiębiorstw</w:t>
      </w:r>
      <w:r w:rsidR="00521A03">
        <w:t>ie</w:t>
      </w:r>
      <w:r>
        <w:t xml:space="preserve"> z branży spożywczej abonament został zakontraktowany na okres 5 lat, a pierwsza płatność została dokonana dopiero po podpisaniu protokołu odbioru. </w:t>
      </w:r>
      <w:r w:rsidR="004A0C4B">
        <w:t>Oszczędności w okresie trwania abonamentu oszacowano na ponad 2 mln zł.</w:t>
      </w:r>
    </w:p>
    <w:p w14:paraId="34224DDD" w14:textId="77777777" w:rsidR="005D523D" w:rsidRDefault="005D523D" w:rsidP="00973F7E">
      <w:pPr>
        <w:jc w:val="both"/>
      </w:pPr>
    </w:p>
    <w:p w14:paraId="43AF3897" w14:textId="32175618" w:rsidR="00844EFD" w:rsidRPr="00844EFD" w:rsidRDefault="00844EFD" w:rsidP="00973F7E">
      <w:pPr>
        <w:jc w:val="both"/>
        <w:rPr>
          <w:b/>
          <w:i/>
        </w:rPr>
      </w:pPr>
      <w:r w:rsidRPr="00844EFD">
        <w:rPr>
          <w:b/>
          <w:i/>
        </w:rPr>
        <w:t>Dodatkowych informacji udzielają:</w:t>
      </w:r>
    </w:p>
    <w:p w14:paraId="5B7C0A99" w14:textId="77777777" w:rsidR="001C730D" w:rsidRPr="00024FAC" w:rsidRDefault="001C730D" w:rsidP="001C730D">
      <w:pPr>
        <w:spacing w:after="0" w:line="240" w:lineRule="auto"/>
        <w:ind w:left="-283" w:right="-283" w:firstLine="283"/>
        <w:jc w:val="both"/>
        <w:rPr>
          <w:rFonts w:eastAsia="Calibri" w:cstheme="minorHAnsi"/>
          <w:b/>
          <w:bCs/>
          <w:sz w:val="20"/>
          <w:szCs w:val="20"/>
          <w:lang w:eastAsia="en-GB"/>
        </w:rPr>
      </w:pPr>
      <w:r w:rsidRPr="00024FAC">
        <w:rPr>
          <w:rFonts w:eastAsia="Calibri" w:cstheme="minorHAnsi"/>
          <w:b/>
          <w:bCs/>
          <w:sz w:val="20"/>
          <w:szCs w:val="20"/>
          <w:lang w:eastAsia="en-GB"/>
        </w:rPr>
        <w:t xml:space="preserve">M+G </w:t>
      </w:r>
    </w:p>
    <w:p w14:paraId="40AF6945" w14:textId="77777777" w:rsidR="001C730D" w:rsidRPr="00024FAC" w:rsidRDefault="001C730D" w:rsidP="001C730D">
      <w:pPr>
        <w:spacing w:after="0" w:line="240" w:lineRule="auto"/>
        <w:ind w:left="-283" w:right="-283" w:firstLine="283"/>
        <w:jc w:val="both"/>
        <w:rPr>
          <w:rFonts w:eastAsia="Calibri" w:cstheme="minorHAnsi"/>
          <w:sz w:val="20"/>
          <w:szCs w:val="20"/>
          <w:lang w:eastAsia="en-GB"/>
        </w:rPr>
      </w:pPr>
      <w:r w:rsidRPr="00024FAC">
        <w:rPr>
          <w:rFonts w:eastAsia="Calibri" w:cstheme="minorHAnsi"/>
          <w:sz w:val="20"/>
          <w:szCs w:val="20"/>
          <w:lang w:eastAsia="en-GB"/>
        </w:rPr>
        <w:t>Magda Kolodziejczyk</w:t>
      </w:r>
    </w:p>
    <w:p w14:paraId="2466662B" w14:textId="77777777" w:rsidR="001C730D" w:rsidRPr="00024FAC" w:rsidRDefault="001C730D" w:rsidP="001C730D">
      <w:pPr>
        <w:spacing w:after="0" w:line="240" w:lineRule="auto"/>
        <w:ind w:left="-283" w:right="-283" w:firstLine="283"/>
        <w:jc w:val="both"/>
        <w:rPr>
          <w:rFonts w:eastAsia="Calibri" w:cstheme="minorHAnsi"/>
          <w:sz w:val="20"/>
          <w:szCs w:val="20"/>
          <w:lang w:val="de-DE" w:eastAsia="en-GB"/>
        </w:rPr>
      </w:pPr>
      <w:r w:rsidRPr="00024FAC">
        <w:rPr>
          <w:rFonts w:eastAsia="Calibri" w:cstheme="minorHAnsi"/>
          <w:sz w:val="20"/>
          <w:szCs w:val="20"/>
          <w:lang w:val="de-DE" w:eastAsia="en-GB"/>
        </w:rPr>
        <w:t>Tel. +48 22 416 01 02</w:t>
      </w:r>
    </w:p>
    <w:p w14:paraId="076A3AE5" w14:textId="77777777" w:rsidR="001C730D" w:rsidRPr="00024FAC" w:rsidRDefault="001C730D" w:rsidP="001C730D">
      <w:pPr>
        <w:spacing w:after="0" w:line="240" w:lineRule="auto"/>
        <w:ind w:left="-283" w:right="-283" w:firstLine="283"/>
        <w:jc w:val="both"/>
        <w:rPr>
          <w:rFonts w:eastAsia="Calibri" w:cstheme="minorHAnsi"/>
          <w:sz w:val="20"/>
          <w:szCs w:val="20"/>
          <w:lang w:val="de-DE" w:eastAsia="en-GB"/>
        </w:rPr>
      </w:pPr>
      <w:r w:rsidRPr="00024FAC">
        <w:rPr>
          <w:rFonts w:eastAsia="Calibri" w:cstheme="minorHAnsi"/>
          <w:sz w:val="20"/>
          <w:szCs w:val="20"/>
          <w:lang w:val="de-DE" w:eastAsia="en-GB"/>
        </w:rPr>
        <w:t>Mob. +48 501 16 88 07</w:t>
      </w:r>
    </w:p>
    <w:p w14:paraId="11620A4F" w14:textId="78D711DD" w:rsidR="001C730D" w:rsidRPr="00024FAC" w:rsidRDefault="00000000" w:rsidP="001C730D">
      <w:pPr>
        <w:spacing w:after="0" w:line="240" w:lineRule="auto"/>
        <w:ind w:left="-283" w:right="-283" w:firstLine="283"/>
        <w:jc w:val="both"/>
        <w:rPr>
          <w:rStyle w:val="Hipercze"/>
          <w:rFonts w:cstheme="minorHAnsi"/>
          <w:lang w:val="de-DE"/>
        </w:rPr>
      </w:pPr>
      <w:r>
        <w:fldChar w:fldCharType="begin"/>
      </w:r>
      <w:r w:rsidRPr="0042769C">
        <w:rPr>
          <w:lang w:val="en-US"/>
        </w:rPr>
        <w:instrText>HYPERLINK "mailto:magda.kolodziejczyk@mplusg.com.pl"</w:instrText>
      </w:r>
      <w:r>
        <w:fldChar w:fldCharType="separate"/>
      </w:r>
      <w:r w:rsidR="001C730D" w:rsidRPr="006E5866">
        <w:rPr>
          <w:rStyle w:val="Hipercze"/>
          <w:rFonts w:cstheme="minorHAnsi"/>
          <w:lang w:val="de-DE"/>
        </w:rPr>
        <w:t>magda.kolodziejczyk@mplusg.com.pl</w:t>
      </w:r>
      <w:r>
        <w:rPr>
          <w:rStyle w:val="Hipercze"/>
          <w:rFonts w:cstheme="minorHAnsi"/>
          <w:lang w:val="de-DE"/>
        </w:rPr>
        <w:fldChar w:fldCharType="end"/>
      </w:r>
    </w:p>
    <w:p w14:paraId="79322521" w14:textId="77777777" w:rsidR="001C730D" w:rsidRPr="00024FAC" w:rsidRDefault="001C730D" w:rsidP="001C730D">
      <w:pPr>
        <w:spacing w:after="0" w:line="240" w:lineRule="auto"/>
        <w:ind w:left="-283" w:right="-283"/>
        <w:jc w:val="both"/>
        <w:rPr>
          <w:rFonts w:cstheme="minorHAnsi"/>
          <w:sz w:val="20"/>
          <w:szCs w:val="20"/>
          <w:lang w:val="de-DE"/>
        </w:rPr>
      </w:pPr>
    </w:p>
    <w:p w14:paraId="13C7582E" w14:textId="77777777" w:rsidR="001C730D" w:rsidRPr="00024FAC" w:rsidRDefault="001C730D" w:rsidP="001C730D">
      <w:pPr>
        <w:spacing w:after="0" w:line="240" w:lineRule="auto"/>
        <w:ind w:left="-283" w:right="-283" w:firstLine="283"/>
        <w:jc w:val="both"/>
        <w:rPr>
          <w:rFonts w:eastAsia="Calibri" w:cstheme="minorHAnsi"/>
          <w:sz w:val="20"/>
          <w:szCs w:val="20"/>
          <w:lang w:val="de-DE" w:eastAsia="en-GB"/>
        </w:rPr>
      </w:pPr>
      <w:r w:rsidRPr="00024FAC">
        <w:rPr>
          <w:rFonts w:eastAsia="Calibri" w:cstheme="minorHAnsi"/>
          <w:sz w:val="20"/>
          <w:szCs w:val="20"/>
          <w:lang w:val="de-DE" w:eastAsia="en-GB"/>
        </w:rPr>
        <w:t>Marta Kornet</w:t>
      </w:r>
    </w:p>
    <w:p w14:paraId="618E937B" w14:textId="77777777" w:rsidR="001C730D" w:rsidRPr="00596596" w:rsidRDefault="001C730D" w:rsidP="001C730D">
      <w:pPr>
        <w:spacing w:after="0" w:line="240" w:lineRule="auto"/>
        <w:ind w:left="-283" w:right="-283" w:firstLine="283"/>
        <w:jc w:val="both"/>
        <w:rPr>
          <w:rFonts w:eastAsia="Calibri" w:cstheme="minorHAnsi"/>
          <w:sz w:val="20"/>
          <w:szCs w:val="20"/>
          <w:lang w:val="en-GB" w:eastAsia="en-GB"/>
        </w:rPr>
      </w:pPr>
      <w:r w:rsidRPr="00596596">
        <w:rPr>
          <w:rFonts w:eastAsia="Calibri" w:cstheme="minorHAnsi"/>
          <w:sz w:val="20"/>
          <w:szCs w:val="20"/>
          <w:lang w:val="en-GB" w:eastAsia="en-GB"/>
        </w:rPr>
        <w:t>Tel. +48 22 416 01 02</w:t>
      </w:r>
    </w:p>
    <w:p w14:paraId="35BCCD6C" w14:textId="77777777" w:rsidR="001C730D" w:rsidRPr="00596596" w:rsidRDefault="001C730D" w:rsidP="001C730D">
      <w:pPr>
        <w:spacing w:after="0" w:line="240" w:lineRule="auto"/>
        <w:ind w:left="-283" w:right="-283" w:firstLine="283"/>
        <w:jc w:val="both"/>
        <w:rPr>
          <w:rFonts w:eastAsia="Calibri" w:cstheme="minorHAnsi"/>
          <w:sz w:val="20"/>
          <w:szCs w:val="20"/>
          <w:lang w:val="en-GB" w:eastAsia="en-GB"/>
        </w:rPr>
      </w:pPr>
      <w:r w:rsidRPr="00596596">
        <w:rPr>
          <w:rFonts w:eastAsia="Calibri" w:cstheme="minorHAnsi"/>
          <w:sz w:val="20"/>
          <w:szCs w:val="20"/>
          <w:lang w:val="en-GB" w:eastAsia="en-GB"/>
        </w:rPr>
        <w:t>Mob. +48 503 18 68 55</w:t>
      </w:r>
    </w:p>
    <w:p w14:paraId="272165C1" w14:textId="19D9A756" w:rsidR="001C730D" w:rsidRPr="00596596" w:rsidRDefault="00000000" w:rsidP="001C730D">
      <w:pPr>
        <w:spacing w:after="0" w:line="240" w:lineRule="auto"/>
        <w:ind w:left="-283" w:right="-283" w:firstLine="283"/>
        <w:jc w:val="both"/>
        <w:rPr>
          <w:rStyle w:val="Hipercze"/>
          <w:rFonts w:cstheme="minorHAnsi"/>
          <w:lang w:val="en-GB"/>
        </w:rPr>
      </w:pPr>
      <w:r>
        <w:fldChar w:fldCharType="begin"/>
      </w:r>
      <w:r w:rsidRPr="0042769C">
        <w:rPr>
          <w:lang w:val="en-US"/>
        </w:rPr>
        <w:instrText>HYPERLINK "mailto:marta.kornet@mplusg.com.pl"</w:instrText>
      </w:r>
      <w:r>
        <w:fldChar w:fldCharType="separate"/>
      </w:r>
      <w:r w:rsidR="001C730D" w:rsidRPr="00596596">
        <w:rPr>
          <w:rStyle w:val="Hipercze"/>
          <w:rFonts w:cstheme="minorHAnsi"/>
          <w:lang w:val="en-GB"/>
        </w:rPr>
        <w:t>marta.kornet@mplusg.com.pl</w:t>
      </w:r>
      <w:r>
        <w:rPr>
          <w:rStyle w:val="Hipercze"/>
          <w:rFonts w:cstheme="minorHAnsi"/>
          <w:lang w:val="en-GB"/>
        </w:rPr>
        <w:fldChar w:fldCharType="end"/>
      </w:r>
    </w:p>
    <w:p w14:paraId="3D0D2CC3" w14:textId="77777777" w:rsidR="00844EFD" w:rsidRPr="00596596" w:rsidRDefault="00844EFD" w:rsidP="00973F7E">
      <w:pPr>
        <w:jc w:val="both"/>
        <w:rPr>
          <w:b/>
          <w:i/>
          <w:lang w:val="en-GB"/>
        </w:rPr>
      </w:pPr>
    </w:p>
    <w:p w14:paraId="3D7AF7AD" w14:textId="77777777" w:rsidR="00844EFD" w:rsidRPr="00844EFD" w:rsidRDefault="00844EFD" w:rsidP="00973F7E">
      <w:pPr>
        <w:jc w:val="both"/>
        <w:rPr>
          <w:b/>
          <w:i/>
        </w:rPr>
      </w:pPr>
      <w:r w:rsidRPr="00844EFD">
        <w:rPr>
          <w:b/>
          <w:i/>
        </w:rPr>
        <w:t xml:space="preserve">Więcej informacji na </w:t>
      </w:r>
      <w:hyperlink r:id="rId8" w:history="1">
        <w:r w:rsidRPr="00844EFD">
          <w:rPr>
            <w:rStyle w:val="Hipercze"/>
            <w:b/>
            <w:i/>
            <w:color w:val="auto"/>
          </w:rPr>
          <w:t>www.luneos.pl</w:t>
        </w:r>
      </w:hyperlink>
      <w:r w:rsidRPr="00844EFD">
        <w:rPr>
          <w:b/>
          <w:i/>
        </w:rPr>
        <w:t xml:space="preserve"> </w:t>
      </w:r>
    </w:p>
    <w:p w14:paraId="595DF598" w14:textId="77777777" w:rsidR="00591533" w:rsidRDefault="00591533" w:rsidP="00591533"/>
    <w:p w14:paraId="10AA8D10" w14:textId="77777777" w:rsidR="00DE0090" w:rsidRPr="00844EFD" w:rsidRDefault="00844EFD" w:rsidP="00973F7E">
      <w:pPr>
        <w:jc w:val="both"/>
        <w:rPr>
          <w:b/>
          <w:i/>
          <w:sz w:val="20"/>
          <w:szCs w:val="20"/>
        </w:rPr>
      </w:pPr>
      <w:r w:rsidRPr="00844EFD">
        <w:rPr>
          <w:b/>
          <w:i/>
          <w:sz w:val="20"/>
          <w:szCs w:val="20"/>
        </w:rPr>
        <w:t xml:space="preserve">O </w:t>
      </w:r>
      <w:proofErr w:type="spellStart"/>
      <w:r w:rsidR="003F6EFC" w:rsidRPr="00844EFD">
        <w:rPr>
          <w:b/>
          <w:i/>
          <w:sz w:val="20"/>
          <w:szCs w:val="20"/>
        </w:rPr>
        <w:t>Luneos</w:t>
      </w:r>
      <w:proofErr w:type="spellEnd"/>
    </w:p>
    <w:p w14:paraId="622A6B65" w14:textId="54DE43A1" w:rsidR="00A537FF" w:rsidRDefault="00A537FF" w:rsidP="00973F7E">
      <w:pPr>
        <w:jc w:val="both"/>
        <w:rPr>
          <w:sz w:val="20"/>
          <w:szCs w:val="20"/>
        </w:rPr>
      </w:pPr>
      <w:proofErr w:type="spellStart"/>
      <w:r w:rsidRPr="00A537FF">
        <w:rPr>
          <w:sz w:val="20"/>
          <w:szCs w:val="20"/>
        </w:rPr>
        <w:t>Luneos</w:t>
      </w:r>
      <w:proofErr w:type="spellEnd"/>
      <w:r w:rsidRPr="00A537FF">
        <w:rPr>
          <w:sz w:val="20"/>
          <w:szCs w:val="20"/>
        </w:rPr>
        <w:t xml:space="preserve"> to czołowy dostawca rozwiązań z zakresu zielonej energii i transformacji energetycznej dla przedsiębiorstw. Firma oferuje m.in. kompleksową usługę przygotowania, finansowania, realizacji oraz obsługi serwisowej inwestycji w obszarze oświetlenia LED, instalacji fotowoltaicznych oraz kogeneracyjnych. W ramach portfela działań, </w:t>
      </w:r>
      <w:proofErr w:type="spellStart"/>
      <w:r w:rsidRPr="00A537FF">
        <w:rPr>
          <w:sz w:val="20"/>
          <w:szCs w:val="20"/>
        </w:rPr>
        <w:t>Luneos</w:t>
      </w:r>
      <w:proofErr w:type="spellEnd"/>
      <w:r w:rsidRPr="00A537FF">
        <w:rPr>
          <w:sz w:val="20"/>
          <w:szCs w:val="20"/>
        </w:rPr>
        <w:t xml:space="preserve"> oferuje także energię elektryczną, pochodzącą wyłącznie ze źródeł odnawialnyc</w:t>
      </w:r>
      <w:r>
        <w:rPr>
          <w:sz w:val="20"/>
          <w:szCs w:val="20"/>
        </w:rPr>
        <w:t>h</w:t>
      </w:r>
      <w:r w:rsidRPr="00A537FF">
        <w:rPr>
          <w:sz w:val="20"/>
          <w:szCs w:val="20"/>
        </w:rPr>
        <w:t>.</w:t>
      </w:r>
    </w:p>
    <w:p w14:paraId="5E910678" w14:textId="60A62D72" w:rsidR="00F44B10" w:rsidRPr="00844EFD" w:rsidRDefault="0082540A" w:rsidP="00973F7E">
      <w:pPr>
        <w:jc w:val="both"/>
        <w:rPr>
          <w:sz w:val="20"/>
          <w:szCs w:val="20"/>
        </w:rPr>
      </w:pPr>
      <w:proofErr w:type="spellStart"/>
      <w:r w:rsidRPr="00844EFD">
        <w:rPr>
          <w:sz w:val="20"/>
          <w:szCs w:val="20"/>
        </w:rPr>
        <w:t>Luneos</w:t>
      </w:r>
      <w:proofErr w:type="spellEnd"/>
      <w:r w:rsidRPr="00844EFD">
        <w:rPr>
          <w:sz w:val="20"/>
          <w:szCs w:val="20"/>
        </w:rPr>
        <w:t xml:space="preserve"> </w:t>
      </w:r>
      <w:r w:rsidR="0015583C">
        <w:rPr>
          <w:sz w:val="20"/>
          <w:szCs w:val="20"/>
        </w:rPr>
        <w:t>blisko</w:t>
      </w:r>
      <w:r w:rsidRPr="00844EFD">
        <w:rPr>
          <w:sz w:val="20"/>
          <w:szCs w:val="20"/>
        </w:rPr>
        <w:t xml:space="preserve"> współpracuje z SUSI Partners – szwajcarskim funduszem z siedzibą w Zurychu, finansującym projekty redukujące ślad węglowy, który zainwestował już </w:t>
      </w:r>
      <w:r w:rsidR="004275A3">
        <w:rPr>
          <w:sz w:val="20"/>
          <w:szCs w:val="20"/>
        </w:rPr>
        <w:t>ponad</w:t>
      </w:r>
      <w:r w:rsidR="004275A3" w:rsidRPr="00844EFD">
        <w:rPr>
          <w:sz w:val="20"/>
          <w:szCs w:val="20"/>
        </w:rPr>
        <w:t xml:space="preserve"> </w:t>
      </w:r>
      <w:r w:rsidRPr="00844EFD">
        <w:rPr>
          <w:sz w:val="20"/>
          <w:szCs w:val="20"/>
        </w:rPr>
        <w:t xml:space="preserve">1 mld euro w efektywność energetyczną i energię odnawialną. W ramach tej współpracy, dla przedsiębiorstw planujących zmniejszyć swój ślad węglowy </w:t>
      </w:r>
      <w:proofErr w:type="spellStart"/>
      <w:r w:rsidRPr="00844EFD">
        <w:rPr>
          <w:sz w:val="20"/>
          <w:szCs w:val="20"/>
        </w:rPr>
        <w:t>Luneos</w:t>
      </w:r>
      <w:proofErr w:type="spellEnd"/>
      <w:r w:rsidRPr="00844EFD">
        <w:rPr>
          <w:sz w:val="20"/>
          <w:szCs w:val="20"/>
        </w:rPr>
        <w:t xml:space="preserve"> przygotowuje rozwiązania w unikalnym modelu as-a-service. Ten model daje przedsiębiorstwom m.in. możliwość transformacji energetycznej bez nakładów inwestycyjnych. </w:t>
      </w:r>
    </w:p>
    <w:p w14:paraId="70026B50" w14:textId="50C06AF0" w:rsidR="00E436A9" w:rsidRPr="00844EFD" w:rsidRDefault="00D55AAF">
      <w:pPr>
        <w:jc w:val="both"/>
        <w:rPr>
          <w:sz w:val="20"/>
          <w:szCs w:val="20"/>
        </w:rPr>
      </w:pPr>
      <w:r>
        <w:rPr>
          <w:sz w:val="20"/>
          <w:szCs w:val="20"/>
        </w:rPr>
        <w:lastRenderedPageBreak/>
        <w:t xml:space="preserve">Kolejnym krokiem </w:t>
      </w:r>
      <w:r w:rsidR="00187141">
        <w:rPr>
          <w:sz w:val="20"/>
          <w:szCs w:val="20"/>
        </w:rPr>
        <w:t xml:space="preserve">realizowanym </w:t>
      </w:r>
      <w:r>
        <w:rPr>
          <w:sz w:val="20"/>
          <w:szCs w:val="20"/>
        </w:rPr>
        <w:t>przez</w:t>
      </w:r>
      <w:r w:rsidR="00F51AD2">
        <w:rPr>
          <w:sz w:val="20"/>
          <w:szCs w:val="20"/>
        </w:rPr>
        <w:t xml:space="preserve"> </w:t>
      </w:r>
      <w:proofErr w:type="spellStart"/>
      <w:r w:rsidR="0082540A" w:rsidRPr="00844EFD">
        <w:rPr>
          <w:sz w:val="20"/>
          <w:szCs w:val="20"/>
        </w:rPr>
        <w:t>Luneos</w:t>
      </w:r>
      <w:proofErr w:type="spellEnd"/>
      <w:r w:rsidR="0082540A" w:rsidRPr="00844EFD">
        <w:rPr>
          <w:sz w:val="20"/>
          <w:szCs w:val="20"/>
        </w:rPr>
        <w:t xml:space="preserve"> </w:t>
      </w:r>
      <w:r>
        <w:rPr>
          <w:sz w:val="20"/>
          <w:szCs w:val="20"/>
        </w:rPr>
        <w:t>jest budowa</w:t>
      </w:r>
      <w:r w:rsidR="0082540A" w:rsidRPr="00844EFD">
        <w:rPr>
          <w:sz w:val="20"/>
          <w:szCs w:val="20"/>
        </w:rPr>
        <w:t xml:space="preserve"> farm fotowoltaicznych i farm wiatrowych</w:t>
      </w:r>
      <w:r w:rsidR="007B11BD">
        <w:rPr>
          <w:sz w:val="20"/>
          <w:szCs w:val="20"/>
        </w:rPr>
        <w:t xml:space="preserve"> o skali przemysłowej</w:t>
      </w:r>
      <w:r w:rsidR="00187141">
        <w:rPr>
          <w:sz w:val="20"/>
          <w:szCs w:val="20"/>
        </w:rPr>
        <w:t xml:space="preserve"> w ramach </w:t>
      </w:r>
      <w:proofErr w:type="spellStart"/>
      <w:r w:rsidR="00187141">
        <w:rPr>
          <w:sz w:val="20"/>
          <w:szCs w:val="20"/>
        </w:rPr>
        <w:t>Luneos</w:t>
      </w:r>
      <w:proofErr w:type="spellEnd"/>
      <w:r w:rsidR="00187141">
        <w:rPr>
          <w:sz w:val="20"/>
          <w:szCs w:val="20"/>
        </w:rPr>
        <w:t xml:space="preserve"> Green Energy – </w:t>
      </w:r>
      <w:r w:rsidR="008B25DE">
        <w:rPr>
          <w:sz w:val="20"/>
          <w:szCs w:val="20"/>
        </w:rPr>
        <w:t>joint venture</w:t>
      </w:r>
      <w:r w:rsidR="00187141">
        <w:rPr>
          <w:sz w:val="20"/>
          <w:szCs w:val="20"/>
        </w:rPr>
        <w:t xml:space="preserve"> z SUSI Partners</w:t>
      </w:r>
      <w:r w:rsidR="0082540A" w:rsidRPr="00844EFD">
        <w:rPr>
          <w:sz w:val="20"/>
          <w:szCs w:val="20"/>
        </w:rPr>
        <w:t>. Celem tych prac jest zbudowanie portfela własnych aktywów i rozpoczęcie działalności w charakterze dostawcy energii odnawialnej.</w:t>
      </w:r>
      <w:r w:rsidR="007B11BD">
        <w:rPr>
          <w:sz w:val="20"/>
          <w:szCs w:val="20"/>
        </w:rPr>
        <w:t xml:space="preserve"> </w:t>
      </w:r>
      <w:r w:rsidR="00E436A9" w:rsidRPr="00E436A9">
        <w:rPr>
          <w:sz w:val="20"/>
          <w:szCs w:val="20"/>
        </w:rPr>
        <w:t xml:space="preserve"> </w:t>
      </w:r>
    </w:p>
    <w:sectPr w:rsidR="00E436A9" w:rsidRPr="00844EF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74C3" w14:textId="77777777" w:rsidR="00BD09A2" w:rsidRDefault="00BD09A2" w:rsidP="00033FCD">
      <w:pPr>
        <w:spacing w:after="0" w:line="240" w:lineRule="auto"/>
      </w:pPr>
      <w:r>
        <w:separator/>
      </w:r>
    </w:p>
  </w:endnote>
  <w:endnote w:type="continuationSeparator" w:id="0">
    <w:p w14:paraId="36FBDA04" w14:textId="77777777" w:rsidR="00BD09A2" w:rsidRDefault="00BD09A2" w:rsidP="0003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C8D0" w14:textId="77777777" w:rsidR="00F7107E" w:rsidRDefault="00F710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D4D9" w14:textId="77777777" w:rsidR="00F7107E" w:rsidRDefault="00F710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0E95" w14:textId="77777777" w:rsidR="00F7107E" w:rsidRDefault="00F710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1803" w14:textId="77777777" w:rsidR="00BD09A2" w:rsidRDefault="00BD09A2" w:rsidP="00033FCD">
      <w:pPr>
        <w:spacing w:after="0" w:line="240" w:lineRule="auto"/>
      </w:pPr>
      <w:r>
        <w:separator/>
      </w:r>
    </w:p>
  </w:footnote>
  <w:footnote w:type="continuationSeparator" w:id="0">
    <w:p w14:paraId="080222D5" w14:textId="77777777" w:rsidR="00BD09A2" w:rsidRDefault="00BD09A2" w:rsidP="00033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B511" w14:textId="77777777" w:rsidR="00F7107E" w:rsidRDefault="00F7107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4FA9" w14:textId="77777777" w:rsidR="00033FCD" w:rsidRDefault="00033FCD" w:rsidP="00F7107E">
    <w:pPr>
      <w:pStyle w:val="Nagwek"/>
      <w:jc w:val="center"/>
    </w:pPr>
    <w:r>
      <w:rPr>
        <w:noProof/>
      </w:rPr>
      <w:drawing>
        <wp:inline distT="0" distB="0" distL="0" distR="0" wp14:anchorId="07A88AC4" wp14:editId="67E02C96">
          <wp:extent cx="234315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43150" cy="6762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6D2F" w14:textId="77777777" w:rsidR="00F7107E" w:rsidRDefault="00F710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27A7D"/>
    <w:multiLevelType w:val="hybridMultilevel"/>
    <w:tmpl w:val="AFDAB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3E2FA2"/>
    <w:multiLevelType w:val="hybridMultilevel"/>
    <w:tmpl w:val="69CA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31758754">
    <w:abstractNumId w:val="1"/>
  </w:num>
  <w:num w:numId="2" w16cid:durableId="132562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7"/>
    <w:rsid w:val="000029E7"/>
    <w:rsid w:val="0000685D"/>
    <w:rsid w:val="00016656"/>
    <w:rsid w:val="00017276"/>
    <w:rsid w:val="00017329"/>
    <w:rsid w:val="000226C1"/>
    <w:rsid w:val="00024A76"/>
    <w:rsid w:val="00027C8C"/>
    <w:rsid w:val="00031495"/>
    <w:rsid w:val="000334DD"/>
    <w:rsid w:val="00033FCD"/>
    <w:rsid w:val="000353AE"/>
    <w:rsid w:val="000406D5"/>
    <w:rsid w:val="00041038"/>
    <w:rsid w:val="000451DC"/>
    <w:rsid w:val="000520E5"/>
    <w:rsid w:val="00055265"/>
    <w:rsid w:val="000574FC"/>
    <w:rsid w:val="00057B32"/>
    <w:rsid w:val="00057BCC"/>
    <w:rsid w:val="00060227"/>
    <w:rsid w:val="00061619"/>
    <w:rsid w:val="00064015"/>
    <w:rsid w:val="000648F7"/>
    <w:rsid w:val="00066682"/>
    <w:rsid w:val="00067772"/>
    <w:rsid w:val="00070F33"/>
    <w:rsid w:val="0007168E"/>
    <w:rsid w:val="000717B5"/>
    <w:rsid w:val="00073F93"/>
    <w:rsid w:val="00074BED"/>
    <w:rsid w:val="00076354"/>
    <w:rsid w:val="000768D2"/>
    <w:rsid w:val="00084C6C"/>
    <w:rsid w:val="00086002"/>
    <w:rsid w:val="000869D6"/>
    <w:rsid w:val="00090748"/>
    <w:rsid w:val="0009096C"/>
    <w:rsid w:val="00091039"/>
    <w:rsid w:val="00094FCC"/>
    <w:rsid w:val="000A0AB1"/>
    <w:rsid w:val="000A16B3"/>
    <w:rsid w:val="000A6164"/>
    <w:rsid w:val="000A711C"/>
    <w:rsid w:val="000B04B9"/>
    <w:rsid w:val="000B207D"/>
    <w:rsid w:val="000B2A33"/>
    <w:rsid w:val="000B31A5"/>
    <w:rsid w:val="000B35E1"/>
    <w:rsid w:val="000B5DD0"/>
    <w:rsid w:val="000B65A4"/>
    <w:rsid w:val="000B78AD"/>
    <w:rsid w:val="000C058F"/>
    <w:rsid w:val="000C0C05"/>
    <w:rsid w:val="000C221F"/>
    <w:rsid w:val="000C2967"/>
    <w:rsid w:val="000C31DE"/>
    <w:rsid w:val="000C6F23"/>
    <w:rsid w:val="000C7865"/>
    <w:rsid w:val="000E1304"/>
    <w:rsid w:val="000E16A2"/>
    <w:rsid w:val="000E20B6"/>
    <w:rsid w:val="000E25BF"/>
    <w:rsid w:val="000E3385"/>
    <w:rsid w:val="000E5793"/>
    <w:rsid w:val="000E7545"/>
    <w:rsid w:val="000E7A41"/>
    <w:rsid w:val="000E7BAC"/>
    <w:rsid w:val="000E7D12"/>
    <w:rsid w:val="000F07AB"/>
    <w:rsid w:val="000F0CB9"/>
    <w:rsid w:val="000F180D"/>
    <w:rsid w:val="000F1E35"/>
    <w:rsid w:val="000F306C"/>
    <w:rsid w:val="000F3600"/>
    <w:rsid w:val="000F72E7"/>
    <w:rsid w:val="001039D7"/>
    <w:rsid w:val="00103ECE"/>
    <w:rsid w:val="00105117"/>
    <w:rsid w:val="001059F3"/>
    <w:rsid w:val="001071EE"/>
    <w:rsid w:val="00107FFC"/>
    <w:rsid w:val="0011098B"/>
    <w:rsid w:val="00111A0E"/>
    <w:rsid w:val="00111A24"/>
    <w:rsid w:val="00111B18"/>
    <w:rsid w:val="00113BA5"/>
    <w:rsid w:val="00120641"/>
    <w:rsid w:val="00122D22"/>
    <w:rsid w:val="001246D7"/>
    <w:rsid w:val="001265B5"/>
    <w:rsid w:val="00127DF7"/>
    <w:rsid w:val="0013073E"/>
    <w:rsid w:val="00134381"/>
    <w:rsid w:val="00134A18"/>
    <w:rsid w:val="001367E9"/>
    <w:rsid w:val="001379C6"/>
    <w:rsid w:val="00142334"/>
    <w:rsid w:val="00142A9C"/>
    <w:rsid w:val="00146C6B"/>
    <w:rsid w:val="0015164E"/>
    <w:rsid w:val="001516D9"/>
    <w:rsid w:val="00151E47"/>
    <w:rsid w:val="00153E45"/>
    <w:rsid w:val="0015583C"/>
    <w:rsid w:val="00156FE3"/>
    <w:rsid w:val="00160F7A"/>
    <w:rsid w:val="0016115F"/>
    <w:rsid w:val="001624A2"/>
    <w:rsid w:val="00162EA4"/>
    <w:rsid w:val="00163032"/>
    <w:rsid w:val="001646C2"/>
    <w:rsid w:val="00164ED9"/>
    <w:rsid w:val="00166DEF"/>
    <w:rsid w:val="001679DD"/>
    <w:rsid w:val="0017142E"/>
    <w:rsid w:val="00173E0C"/>
    <w:rsid w:val="00173F28"/>
    <w:rsid w:val="00174963"/>
    <w:rsid w:val="00175D67"/>
    <w:rsid w:val="001763F7"/>
    <w:rsid w:val="00180832"/>
    <w:rsid w:val="00180BDD"/>
    <w:rsid w:val="00182E65"/>
    <w:rsid w:val="00187141"/>
    <w:rsid w:val="0019152E"/>
    <w:rsid w:val="00192769"/>
    <w:rsid w:val="001931D9"/>
    <w:rsid w:val="001937E1"/>
    <w:rsid w:val="001953D5"/>
    <w:rsid w:val="001A17D2"/>
    <w:rsid w:val="001A3A0A"/>
    <w:rsid w:val="001A4F23"/>
    <w:rsid w:val="001A6BB4"/>
    <w:rsid w:val="001B5E77"/>
    <w:rsid w:val="001B66D9"/>
    <w:rsid w:val="001C25C6"/>
    <w:rsid w:val="001C4037"/>
    <w:rsid w:val="001C467F"/>
    <w:rsid w:val="001C730D"/>
    <w:rsid w:val="001D03D3"/>
    <w:rsid w:val="001D1575"/>
    <w:rsid w:val="001D1A80"/>
    <w:rsid w:val="001D517F"/>
    <w:rsid w:val="001D55C1"/>
    <w:rsid w:val="001D7C49"/>
    <w:rsid w:val="001E05DE"/>
    <w:rsid w:val="001E1EB3"/>
    <w:rsid w:val="001E2D86"/>
    <w:rsid w:val="001E3041"/>
    <w:rsid w:val="001E5256"/>
    <w:rsid w:val="001F2E06"/>
    <w:rsid w:val="001F5286"/>
    <w:rsid w:val="00205346"/>
    <w:rsid w:val="0021010A"/>
    <w:rsid w:val="00211FC1"/>
    <w:rsid w:val="002133D4"/>
    <w:rsid w:val="00214E49"/>
    <w:rsid w:val="00215BEF"/>
    <w:rsid w:val="00216193"/>
    <w:rsid w:val="00216E59"/>
    <w:rsid w:val="00217C25"/>
    <w:rsid w:val="00220150"/>
    <w:rsid w:val="0022457F"/>
    <w:rsid w:val="00234AAC"/>
    <w:rsid w:val="00234B10"/>
    <w:rsid w:val="0023608B"/>
    <w:rsid w:val="00237BFA"/>
    <w:rsid w:val="00243590"/>
    <w:rsid w:val="002441B2"/>
    <w:rsid w:val="002545EB"/>
    <w:rsid w:val="00260CC1"/>
    <w:rsid w:val="00261DD0"/>
    <w:rsid w:val="00263196"/>
    <w:rsid w:val="002636F7"/>
    <w:rsid w:val="00263FB0"/>
    <w:rsid w:val="002674E5"/>
    <w:rsid w:val="00271528"/>
    <w:rsid w:val="00276B61"/>
    <w:rsid w:val="0028144A"/>
    <w:rsid w:val="00284335"/>
    <w:rsid w:val="00285E83"/>
    <w:rsid w:val="002864F5"/>
    <w:rsid w:val="00286CC3"/>
    <w:rsid w:val="0029096E"/>
    <w:rsid w:val="002923E8"/>
    <w:rsid w:val="002A0334"/>
    <w:rsid w:val="002A0841"/>
    <w:rsid w:val="002A14AC"/>
    <w:rsid w:val="002A1BD9"/>
    <w:rsid w:val="002A1CC0"/>
    <w:rsid w:val="002A27AD"/>
    <w:rsid w:val="002A2C68"/>
    <w:rsid w:val="002A30A4"/>
    <w:rsid w:val="002B58B5"/>
    <w:rsid w:val="002C0F44"/>
    <w:rsid w:val="002C38DB"/>
    <w:rsid w:val="002D1F71"/>
    <w:rsid w:val="002D486E"/>
    <w:rsid w:val="002D4DA8"/>
    <w:rsid w:val="002D504C"/>
    <w:rsid w:val="002D66E8"/>
    <w:rsid w:val="002D6BC9"/>
    <w:rsid w:val="002E196A"/>
    <w:rsid w:val="002E44A4"/>
    <w:rsid w:val="002E45D9"/>
    <w:rsid w:val="002E76C6"/>
    <w:rsid w:val="002F015B"/>
    <w:rsid w:val="002F0893"/>
    <w:rsid w:val="002F08AE"/>
    <w:rsid w:val="002F0C5D"/>
    <w:rsid w:val="002F1726"/>
    <w:rsid w:val="002F2488"/>
    <w:rsid w:val="002F4F22"/>
    <w:rsid w:val="002F6F5D"/>
    <w:rsid w:val="002F7544"/>
    <w:rsid w:val="002F794E"/>
    <w:rsid w:val="00304282"/>
    <w:rsid w:val="00304671"/>
    <w:rsid w:val="003055EC"/>
    <w:rsid w:val="00305F03"/>
    <w:rsid w:val="00305FD9"/>
    <w:rsid w:val="00306233"/>
    <w:rsid w:val="003062E4"/>
    <w:rsid w:val="00312100"/>
    <w:rsid w:val="003122C5"/>
    <w:rsid w:val="00313D64"/>
    <w:rsid w:val="00315804"/>
    <w:rsid w:val="00315F97"/>
    <w:rsid w:val="00315FD9"/>
    <w:rsid w:val="00320E58"/>
    <w:rsid w:val="0032469C"/>
    <w:rsid w:val="003252C8"/>
    <w:rsid w:val="00330128"/>
    <w:rsid w:val="00331BC7"/>
    <w:rsid w:val="00332F33"/>
    <w:rsid w:val="003357E2"/>
    <w:rsid w:val="00340EF0"/>
    <w:rsid w:val="00341B82"/>
    <w:rsid w:val="00342438"/>
    <w:rsid w:val="003425C1"/>
    <w:rsid w:val="00346223"/>
    <w:rsid w:val="0035250A"/>
    <w:rsid w:val="00352553"/>
    <w:rsid w:val="003526C1"/>
    <w:rsid w:val="00352987"/>
    <w:rsid w:val="00353153"/>
    <w:rsid w:val="00353CC8"/>
    <w:rsid w:val="0035528E"/>
    <w:rsid w:val="0036160D"/>
    <w:rsid w:val="003617ED"/>
    <w:rsid w:val="00365B82"/>
    <w:rsid w:val="003668BB"/>
    <w:rsid w:val="00367420"/>
    <w:rsid w:val="0037123D"/>
    <w:rsid w:val="00374114"/>
    <w:rsid w:val="00374798"/>
    <w:rsid w:val="003762A7"/>
    <w:rsid w:val="003766CE"/>
    <w:rsid w:val="003767E1"/>
    <w:rsid w:val="0037775E"/>
    <w:rsid w:val="00377E23"/>
    <w:rsid w:val="00381C3F"/>
    <w:rsid w:val="0038583C"/>
    <w:rsid w:val="003919A5"/>
    <w:rsid w:val="00394E29"/>
    <w:rsid w:val="00395080"/>
    <w:rsid w:val="00396A92"/>
    <w:rsid w:val="003A0052"/>
    <w:rsid w:val="003A3395"/>
    <w:rsid w:val="003A4FAA"/>
    <w:rsid w:val="003A542C"/>
    <w:rsid w:val="003A639B"/>
    <w:rsid w:val="003B4005"/>
    <w:rsid w:val="003B441D"/>
    <w:rsid w:val="003B5889"/>
    <w:rsid w:val="003B6726"/>
    <w:rsid w:val="003B6BEB"/>
    <w:rsid w:val="003B7430"/>
    <w:rsid w:val="003B77D5"/>
    <w:rsid w:val="003B7A8E"/>
    <w:rsid w:val="003C0EEF"/>
    <w:rsid w:val="003C337F"/>
    <w:rsid w:val="003C72B3"/>
    <w:rsid w:val="003C765A"/>
    <w:rsid w:val="003D031B"/>
    <w:rsid w:val="003D2258"/>
    <w:rsid w:val="003D3985"/>
    <w:rsid w:val="003D7849"/>
    <w:rsid w:val="003E109C"/>
    <w:rsid w:val="003E1F86"/>
    <w:rsid w:val="003E2FDF"/>
    <w:rsid w:val="003E343D"/>
    <w:rsid w:val="003E4945"/>
    <w:rsid w:val="003E65D8"/>
    <w:rsid w:val="003E7006"/>
    <w:rsid w:val="003E7688"/>
    <w:rsid w:val="003E77DA"/>
    <w:rsid w:val="003E7BB8"/>
    <w:rsid w:val="003F07C5"/>
    <w:rsid w:val="003F519A"/>
    <w:rsid w:val="003F6CD8"/>
    <w:rsid w:val="003F6EFC"/>
    <w:rsid w:val="003F79F8"/>
    <w:rsid w:val="004007B2"/>
    <w:rsid w:val="00400D98"/>
    <w:rsid w:val="0040140F"/>
    <w:rsid w:val="004017A2"/>
    <w:rsid w:val="00401CCB"/>
    <w:rsid w:val="00407E2E"/>
    <w:rsid w:val="00412046"/>
    <w:rsid w:val="00412887"/>
    <w:rsid w:val="00417076"/>
    <w:rsid w:val="00420B8A"/>
    <w:rsid w:val="004231E3"/>
    <w:rsid w:val="004243B6"/>
    <w:rsid w:val="0042456D"/>
    <w:rsid w:val="00425BA5"/>
    <w:rsid w:val="00426E37"/>
    <w:rsid w:val="004275A3"/>
    <w:rsid w:val="0042769C"/>
    <w:rsid w:val="00430FB2"/>
    <w:rsid w:val="00431C11"/>
    <w:rsid w:val="00432FD1"/>
    <w:rsid w:val="004350D6"/>
    <w:rsid w:val="004373EA"/>
    <w:rsid w:val="0043742C"/>
    <w:rsid w:val="00437A53"/>
    <w:rsid w:val="00440534"/>
    <w:rsid w:val="00441901"/>
    <w:rsid w:val="00442632"/>
    <w:rsid w:val="00443C9F"/>
    <w:rsid w:val="00445467"/>
    <w:rsid w:val="00446BC9"/>
    <w:rsid w:val="00450EE2"/>
    <w:rsid w:val="00451203"/>
    <w:rsid w:val="00451B6D"/>
    <w:rsid w:val="00453B48"/>
    <w:rsid w:val="00454CB8"/>
    <w:rsid w:val="00454D8F"/>
    <w:rsid w:val="00454F80"/>
    <w:rsid w:val="004550BB"/>
    <w:rsid w:val="004566DC"/>
    <w:rsid w:val="0046154A"/>
    <w:rsid w:val="00463B64"/>
    <w:rsid w:val="00466292"/>
    <w:rsid w:val="0046795C"/>
    <w:rsid w:val="004715AA"/>
    <w:rsid w:val="00472F44"/>
    <w:rsid w:val="004750CC"/>
    <w:rsid w:val="00480572"/>
    <w:rsid w:val="0048504E"/>
    <w:rsid w:val="00485ABE"/>
    <w:rsid w:val="004905D1"/>
    <w:rsid w:val="00492E25"/>
    <w:rsid w:val="0049478A"/>
    <w:rsid w:val="00496963"/>
    <w:rsid w:val="004979C3"/>
    <w:rsid w:val="004A0C4B"/>
    <w:rsid w:val="004A23C9"/>
    <w:rsid w:val="004A3830"/>
    <w:rsid w:val="004A4F2A"/>
    <w:rsid w:val="004A506E"/>
    <w:rsid w:val="004A5BEB"/>
    <w:rsid w:val="004A6733"/>
    <w:rsid w:val="004B1496"/>
    <w:rsid w:val="004B1539"/>
    <w:rsid w:val="004B2C26"/>
    <w:rsid w:val="004B3844"/>
    <w:rsid w:val="004B6088"/>
    <w:rsid w:val="004C1B87"/>
    <w:rsid w:val="004C2F10"/>
    <w:rsid w:val="004C53BB"/>
    <w:rsid w:val="004C56A7"/>
    <w:rsid w:val="004C580D"/>
    <w:rsid w:val="004C6603"/>
    <w:rsid w:val="004C7F33"/>
    <w:rsid w:val="004D176F"/>
    <w:rsid w:val="004D38B4"/>
    <w:rsid w:val="004D4080"/>
    <w:rsid w:val="004D6242"/>
    <w:rsid w:val="004E1A63"/>
    <w:rsid w:val="004E532C"/>
    <w:rsid w:val="004E6457"/>
    <w:rsid w:val="004F2839"/>
    <w:rsid w:val="004F3372"/>
    <w:rsid w:val="004F55EE"/>
    <w:rsid w:val="004F6426"/>
    <w:rsid w:val="004F68AE"/>
    <w:rsid w:val="004F7310"/>
    <w:rsid w:val="00501A63"/>
    <w:rsid w:val="00503568"/>
    <w:rsid w:val="00504075"/>
    <w:rsid w:val="00505803"/>
    <w:rsid w:val="00510AEB"/>
    <w:rsid w:val="00512A85"/>
    <w:rsid w:val="00514B98"/>
    <w:rsid w:val="00517A66"/>
    <w:rsid w:val="00520F4D"/>
    <w:rsid w:val="00521A03"/>
    <w:rsid w:val="0052467B"/>
    <w:rsid w:val="00527A2F"/>
    <w:rsid w:val="00527B9D"/>
    <w:rsid w:val="00531201"/>
    <w:rsid w:val="00534928"/>
    <w:rsid w:val="005376F6"/>
    <w:rsid w:val="00540B8A"/>
    <w:rsid w:val="005443AF"/>
    <w:rsid w:val="00546EF7"/>
    <w:rsid w:val="00547DF9"/>
    <w:rsid w:val="00547F8A"/>
    <w:rsid w:val="005511A3"/>
    <w:rsid w:val="00553BF2"/>
    <w:rsid w:val="00555714"/>
    <w:rsid w:val="0055575F"/>
    <w:rsid w:val="005614AC"/>
    <w:rsid w:val="00562579"/>
    <w:rsid w:val="00564872"/>
    <w:rsid w:val="00566C92"/>
    <w:rsid w:val="005735D2"/>
    <w:rsid w:val="00577BD6"/>
    <w:rsid w:val="00584023"/>
    <w:rsid w:val="00590AD0"/>
    <w:rsid w:val="00591533"/>
    <w:rsid w:val="00591BEE"/>
    <w:rsid w:val="0059237B"/>
    <w:rsid w:val="00596596"/>
    <w:rsid w:val="005976E2"/>
    <w:rsid w:val="005A01C2"/>
    <w:rsid w:val="005A14FE"/>
    <w:rsid w:val="005A39DE"/>
    <w:rsid w:val="005B125D"/>
    <w:rsid w:val="005B14E0"/>
    <w:rsid w:val="005B17FB"/>
    <w:rsid w:val="005B1C69"/>
    <w:rsid w:val="005B2F10"/>
    <w:rsid w:val="005B4390"/>
    <w:rsid w:val="005C0583"/>
    <w:rsid w:val="005C6C32"/>
    <w:rsid w:val="005D1B5C"/>
    <w:rsid w:val="005D523D"/>
    <w:rsid w:val="005D624E"/>
    <w:rsid w:val="005D632E"/>
    <w:rsid w:val="005D633C"/>
    <w:rsid w:val="005D7F72"/>
    <w:rsid w:val="005E1D1B"/>
    <w:rsid w:val="005E3923"/>
    <w:rsid w:val="005E3A04"/>
    <w:rsid w:val="005F0E74"/>
    <w:rsid w:val="005F26E7"/>
    <w:rsid w:val="005F4DB3"/>
    <w:rsid w:val="005F6147"/>
    <w:rsid w:val="0060031F"/>
    <w:rsid w:val="00600417"/>
    <w:rsid w:val="00600DF7"/>
    <w:rsid w:val="006024BA"/>
    <w:rsid w:val="00604565"/>
    <w:rsid w:val="00605011"/>
    <w:rsid w:val="00607F4E"/>
    <w:rsid w:val="006107CD"/>
    <w:rsid w:val="0061277C"/>
    <w:rsid w:val="00612FE8"/>
    <w:rsid w:val="00613FA7"/>
    <w:rsid w:val="006148E4"/>
    <w:rsid w:val="006153CA"/>
    <w:rsid w:val="0061562E"/>
    <w:rsid w:val="00617BCF"/>
    <w:rsid w:val="00620F99"/>
    <w:rsid w:val="00621E38"/>
    <w:rsid w:val="006223D1"/>
    <w:rsid w:val="00624EFA"/>
    <w:rsid w:val="00625681"/>
    <w:rsid w:val="006323F8"/>
    <w:rsid w:val="00633013"/>
    <w:rsid w:val="00641E3F"/>
    <w:rsid w:val="00646FC0"/>
    <w:rsid w:val="00647BAA"/>
    <w:rsid w:val="00647ED3"/>
    <w:rsid w:val="00651FB7"/>
    <w:rsid w:val="00652283"/>
    <w:rsid w:val="00652D37"/>
    <w:rsid w:val="0066047A"/>
    <w:rsid w:val="00660609"/>
    <w:rsid w:val="006620C4"/>
    <w:rsid w:val="00663FD8"/>
    <w:rsid w:val="006667BE"/>
    <w:rsid w:val="006672E2"/>
    <w:rsid w:val="00670331"/>
    <w:rsid w:val="0067241F"/>
    <w:rsid w:val="0067398B"/>
    <w:rsid w:val="0067465B"/>
    <w:rsid w:val="00674989"/>
    <w:rsid w:val="00674D09"/>
    <w:rsid w:val="00676731"/>
    <w:rsid w:val="0068157F"/>
    <w:rsid w:val="00684A36"/>
    <w:rsid w:val="00686615"/>
    <w:rsid w:val="006868B2"/>
    <w:rsid w:val="0069099F"/>
    <w:rsid w:val="00690EF3"/>
    <w:rsid w:val="0069339F"/>
    <w:rsid w:val="00694F6C"/>
    <w:rsid w:val="006959FD"/>
    <w:rsid w:val="0069696A"/>
    <w:rsid w:val="006A08D8"/>
    <w:rsid w:val="006A397E"/>
    <w:rsid w:val="006A3DF4"/>
    <w:rsid w:val="006A401D"/>
    <w:rsid w:val="006A62E5"/>
    <w:rsid w:val="006A72FD"/>
    <w:rsid w:val="006B3061"/>
    <w:rsid w:val="006B3F05"/>
    <w:rsid w:val="006B5DB7"/>
    <w:rsid w:val="006B78C0"/>
    <w:rsid w:val="006C2603"/>
    <w:rsid w:val="006C29F6"/>
    <w:rsid w:val="006C4628"/>
    <w:rsid w:val="006C51A4"/>
    <w:rsid w:val="006C6898"/>
    <w:rsid w:val="006C69A0"/>
    <w:rsid w:val="006C7A0B"/>
    <w:rsid w:val="006D01F3"/>
    <w:rsid w:val="006D2EE1"/>
    <w:rsid w:val="006D3C0E"/>
    <w:rsid w:val="006D5E52"/>
    <w:rsid w:val="006D6A23"/>
    <w:rsid w:val="006D6D60"/>
    <w:rsid w:val="006D6E0A"/>
    <w:rsid w:val="006E086E"/>
    <w:rsid w:val="006E29DC"/>
    <w:rsid w:val="006E2B8B"/>
    <w:rsid w:val="006E4E58"/>
    <w:rsid w:val="006E5C7A"/>
    <w:rsid w:val="006E6A37"/>
    <w:rsid w:val="006F0DAB"/>
    <w:rsid w:val="006F54F4"/>
    <w:rsid w:val="006F5769"/>
    <w:rsid w:val="006F6344"/>
    <w:rsid w:val="006F6E57"/>
    <w:rsid w:val="00701691"/>
    <w:rsid w:val="00702967"/>
    <w:rsid w:val="0070508B"/>
    <w:rsid w:val="00706422"/>
    <w:rsid w:val="00707376"/>
    <w:rsid w:val="00707426"/>
    <w:rsid w:val="0071162E"/>
    <w:rsid w:val="00712168"/>
    <w:rsid w:val="00713FCE"/>
    <w:rsid w:val="00720167"/>
    <w:rsid w:val="00720464"/>
    <w:rsid w:val="00720965"/>
    <w:rsid w:val="007213AC"/>
    <w:rsid w:val="00721C8D"/>
    <w:rsid w:val="00722101"/>
    <w:rsid w:val="00722C26"/>
    <w:rsid w:val="00722EC9"/>
    <w:rsid w:val="00724C25"/>
    <w:rsid w:val="00725406"/>
    <w:rsid w:val="007254AD"/>
    <w:rsid w:val="00733FE7"/>
    <w:rsid w:val="00735A33"/>
    <w:rsid w:val="007422CE"/>
    <w:rsid w:val="0074453D"/>
    <w:rsid w:val="007457E0"/>
    <w:rsid w:val="00745920"/>
    <w:rsid w:val="0074690B"/>
    <w:rsid w:val="00746CE5"/>
    <w:rsid w:val="00750607"/>
    <w:rsid w:val="007507DA"/>
    <w:rsid w:val="00750CEC"/>
    <w:rsid w:val="007513FF"/>
    <w:rsid w:val="007514C3"/>
    <w:rsid w:val="0075239A"/>
    <w:rsid w:val="00752621"/>
    <w:rsid w:val="007529E5"/>
    <w:rsid w:val="00754430"/>
    <w:rsid w:val="0075561C"/>
    <w:rsid w:val="00756574"/>
    <w:rsid w:val="007607BA"/>
    <w:rsid w:val="00762F08"/>
    <w:rsid w:val="0076344A"/>
    <w:rsid w:val="00763B4A"/>
    <w:rsid w:val="00764FED"/>
    <w:rsid w:val="00766841"/>
    <w:rsid w:val="0076763F"/>
    <w:rsid w:val="007706B9"/>
    <w:rsid w:val="007729CB"/>
    <w:rsid w:val="0077416F"/>
    <w:rsid w:val="00775896"/>
    <w:rsid w:val="0077663D"/>
    <w:rsid w:val="007808BD"/>
    <w:rsid w:val="007817CE"/>
    <w:rsid w:val="0078342C"/>
    <w:rsid w:val="007864F6"/>
    <w:rsid w:val="00786767"/>
    <w:rsid w:val="00786C65"/>
    <w:rsid w:val="00786EDB"/>
    <w:rsid w:val="007874F3"/>
    <w:rsid w:val="00791AB7"/>
    <w:rsid w:val="0079204D"/>
    <w:rsid w:val="00793A6A"/>
    <w:rsid w:val="00794582"/>
    <w:rsid w:val="007947AD"/>
    <w:rsid w:val="00794F53"/>
    <w:rsid w:val="00797457"/>
    <w:rsid w:val="007A1710"/>
    <w:rsid w:val="007A2057"/>
    <w:rsid w:val="007A4B1A"/>
    <w:rsid w:val="007A6AA6"/>
    <w:rsid w:val="007A7337"/>
    <w:rsid w:val="007B0E48"/>
    <w:rsid w:val="007B11BD"/>
    <w:rsid w:val="007B267E"/>
    <w:rsid w:val="007B2E25"/>
    <w:rsid w:val="007B4A8D"/>
    <w:rsid w:val="007B4BC8"/>
    <w:rsid w:val="007C116C"/>
    <w:rsid w:val="007C1191"/>
    <w:rsid w:val="007C17CC"/>
    <w:rsid w:val="007C1946"/>
    <w:rsid w:val="007C1DFA"/>
    <w:rsid w:val="007C2702"/>
    <w:rsid w:val="007C4ACA"/>
    <w:rsid w:val="007C79DB"/>
    <w:rsid w:val="007D09CA"/>
    <w:rsid w:val="007D2C48"/>
    <w:rsid w:val="007D2DB8"/>
    <w:rsid w:val="007D33D6"/>
    <w:rsid w:val="007D3533"/>
    <w:rsid w:val="007D711E"/>
    <w:rsid w:val="007D74E9"/>
    <w:rsid w:val="007E4F61"/>
    <w:rsid w:val="007E5306"/>
    <w:rsid w:val="007E770B"/>
    <w:rsid w:val="007F0F6B"/>
    <w:rsid w:val="007F0FC5"/>
    <w:rsid w:val="007F34C9"/>
    <w:rsid w:val="007F5247"/>
    <w:rsid w:val="007F5BF4"/>
    <w:rsid w:val="007F7A99"/>
    <w:rsid w:val="00802DF0"/>
    <w:rsid w:val="00804B91"/>
    <w:rsid w:val="008074CD"/>
    <w:rsid w:val="00807501"/>
    <w:rsid w:val="00810EF4"/>
    <w:rsid w:val="00812460"/>
    <w:rsid w:val="008124C6"/>
    <w:rsid w:val="00812669"/>
    <w:rsid w:val="00812F2D"/>
    <w:rsid w:val="00815180"/>
    <w:rsid w:val="008216F3"/>
    <w:rsid w:val="008219E1"/>
    <w:rsid w:val="008221A4"/>
    <w:rsid w:val="008236CC"/>
    <w:rsid w:val="0082540A"/>
    <w:rsid w:val="00826067"/>
    <w:rsid w:val="00827AC3"/>
    <w:rsid w:val="00830395"/>
    <w:rsid w:val="00831D9B"/>
    <w:rsid w:val="008407E6"/>
    <w:rsid w:val="00842E74"/>
    <w:rsid w:val="00844EFD"/>
    <w:rsid w:val="00845AAB"/>
    <w:rsid w:val="00847E9E"/>
    <w:rsid w:val="00850DA7"/>
    <w:rsid w:val="00851FC7"/>
    <w:rsid w:val="00852D30"/>
    <w:rsid w:val="00860757"/>
    <w:rsid w:val="008632AA"/>
    <w:rsid w:val="00863492"/>
    <w:rsid w:val="00863B1D"/>
    <w:rsid w:val="00867213"/>
    <w:rsid w:val="00867A66"/>
    <w:rsid w:val="00874677"/>
    <w:rsid w:val="00874DA0"/>
    <w:rsid w:val="0087726E"/>
    <w:rsid w:val="0088093C"/>
    <w:rsid w:val="008818FE"/>
    <w:rsid w:val="00882FD1"/>
    <w:rsid w:val="00885464"/>
    <w:rsid w:val="00887A08"/>
    <w:rsid w:val="00887ADD"/>
    <w:rsid w:val="008904E7"/>
    <w:rsid w:val="00891984"/>
    <w:rsid w:val="00892983"/>
    <w:rsid w:val="00896F96"/>
    <w:rsid w:val="008971D8"/>
    <w:rsid w:val="008975E5"/>
    <w:rsid w:val="008A1408"/>
    <w:rsid w:val="008A4979"/>
    <w:rsid w:val="008A5F63"/>
    <w:rsid w:val="008B1B2F"/>
    <w:rsid w:val="008B25DE"/>
    <w:rsid w:val="008B3AB0"/>
    <w:rsid w:val="008B4E3A"/>
    <w:rsid w:val="008B5C7E"/>
    <w:rsid w:val="008B78D8"/>
    <w:rsid w:val="008C2428"/>
    <w:rsid w:val="008C3E92"/>
    <w:rsid w:val="008C43EC"/>
    <w:rsid w:val="008C561C"/>
    <w:rsid w:val="008C6D40"/>
    <w:rsid w:val="008D135A"/>
    <w:rsid w:val="008D164E"/>
    <w:rsid w:val="008D379E"/>
    <w:rsid w:val="008D4917"/>
    <w:rsid w:val="008D60E5"/>
    <w:rsid w:val="008D6A11"/>
    <w:rsid w:val="008E0327"/>
    <w:rsid w:val="008E10FA"/>
    <w:rsid w:val="008E1D28"/>
    <w:rsid w:val="008E2415"/>
    <w:rsid w:val="008E5756"/>
    <w:rsid w:val="008F02E5"/>
    <w:rsid w:val="008F25B4"/>
    <w:rsid w:val="008F5A17"/>
    <w:rsid w:val="008F71D9"/>
    <w:rsid w:val="00903590"/>
    <w:rsid w:val="00907A14"/>
    <w:rsid w:val="009116F5"/>
    <w:rsid w:val="00912687"/>
    <w:rsid w:val="00912793"/>
    <w:rsid w:val="00915E60"/>
    <w:rsid w:val="00917C30"/>
    <w:rsid w:val="00920488"/>
    <w:rsid w:val="00920CE5"/>
    <w:rsid w:val="0092142F"/>
    <w:rsid w:val="00922BAD"/>
    <w:rsid w:val="00923627"/>
    <w:rsid w:val="00924891"/>
    <w:rsid w:val="00924C91"/>
    <w:rsid w:val="00925C27"/>
    <w:rsid w:val="00926746"/>
    <w:rsid w:val="00926C26"/>
    <w:rsid w:val="00931EEB"/>
    <w:rsid w:val="00935BB9"/>
    <w:rsid w:val="009363E8"/>
    <w:rsid w:val="0093680E"/>
    <w:rsid w:val="00937212"/>
    <w:rsid w:val="00942F81"/>
    <w:rsid w:val="009440BC"/>
    <w:rsid w:val="009460EF"/>
    <w:rsid w:val="00946455"/>
    <w:rsid w:val="00951099"/>
    <w:rsid w:val="00953385"/>
    <w:rsid w:val="009619BC"/>
    <w:rsid w:val="0096308D"/>
    <w:rsid w:val="009634D0"/>
    <w:rsid w:val="00963ED6"/>
    <w:rsid w:val="009649CA"/>
    <w:rsid w:val="00966A2A"/>
    <w:rsid w:val="00972EF3"/>
    <w:rsid w:val="00973F7E"/>
    <w:rsid w:val="00974793"/>
    <w:rsid w:val="00977293"/>
    <w:rsid w:val="00992928"/>
    <w:rsid w:val="00992D63"/>
    <w:rsid w:val="00993386"/>
    <w:rsid w:val="00996ABB"/>
    <w:rsid w:val="009B0AF9"/>
    <w:rsid w:val="009B5520"/>
    <w:rsid w:val="009B7C4F"/>
    <w:rsid w:val="009C276E"/>
    <w:rsid w:val="009C4784"/>
    <w:rsid w:val="009C61B0"/>
    <w:rsid w:val="009C6601"/>
    <w:rsid w:val="009D1431"/>
    <w:rsid w:val="009D1C6F"/>
    <w:rsid w:val="009D281D"/>
    <w:rsid w:val="009D2B47"/>
    <w:rsid w:val="009D4D63"/>
    <w:rsid w:val="009D50A0"/>
    <w:rsid w:val="009D79FC"/>
    <w:rsid w:val="009D7DFC"/>
    <w:rsid w:val="009E0DC7"/>
    <w:rsid w:val="009E209D"/>
    <w:rsid w:val="009E2EBE"/>
    <w:rsid w:val="009E663E"/>
    <w:rsid w:val="009F01D8"/>
    <w:rsid w:val="009F1A9E"/>
    <w:rsid w:val="009F2736"/>
    <w:rsid w:val="009F3085"/>
    <w:rsid w:val="009F41B0"/>
    <w:rsid w:val="009F6962"/>
    <w:rsid w:val="00A00708"/>
    <w:rsid w:val="00A029F1"/>
    <w:rsid w:val="00A02BE5"/>
    <w:rsid w:val="00A03D59"/>
    <w:rsid w:val="00A042AD"/>
    <w:rsid w:val="00A07737"/>
    <w:rsid w:val="00A10244"/>
    <w:rsid w:val="00A16A83"/>
    <w:rsid w:val="00A17B4A"/>
    <w:rsid w:val="00A22383"/>
    <w:rsid w:val="00A26592"/>
    <w:rsid w:val="00A268C0"/>
    <w:rsid w:val="00A27993"/>
    <w:rsid w:val="00A27DEC"/>
    <w:rsid w:val="00A325A2"/>
    <w:rsid w:val="00A32671"/>
    <w:rsid w:val="00A332E3"/>
    <w:rsid w:val="00A34B0E"/>
    <w:rsid w:val="00A35192"/>
    <w:rsid w:val="00A35C32"/>
    <w:rsid w:val="00A36F6B"/>
    <w:rsid w:val="00A371DA"/>
    <w:rsid w:val="00A40ED0"/>
    <w:rsid w:val="00A42D74"/>
    <w:rsid w:val="00A4606A"/>
    <w:rsid w:val="00A46C6E"/>
    <w:rsid w:val="00A50316"/>
    <w:rsid w:val="00A50F55"/>
    <w:rsid w:val="00A528C0"/>
    <w:rsid w:val="00A53093"/>
    <w:rsid w:val="00A537FF"/>
    <w:rsid w:val="00A546E4"/>
    <w:rsid w:val="00A54828"/>
    <w:rsid w:val="00A54C0A"/>
    <w:rsid w:val="00A55007"/>
    <w:rsid w:val="00A61289"/>
    <w:rsid w:val="00A61A06"/>
    <w:rsid w:val="00A61B41"/>
    <w:rsid w:val="00A6252D"/>
    <w:rsid w:val="00A62666"/>
    <w:rsid w:val="00A62C2C"/>
    <w:rsid w:val="00A67F08"/>
    <w:rsid w:val="00A71921"/>
    <w:rsid w:val="00A76C4E"/>
    <w:rsid w:val="00A8216D"/>
    <w:rsid w:val="00A82912"/>
    <w:rsid w:val="00A8419E"/>
    <w:rsid w:val="00A9016D"/>
    <w:rsid w:val="00A90D12"/>
    <w:rsid w:val="00A91D70"/>
    <w:rsid w:val="00A93B12"/>
    <w:rsid w:val="00A95E93"/>
    <w:rsid w:val="00A96227"/>
    <w:rsid w:val="00A97143"/>
    <w:rsid w:val="00AA03E6"/>
    <w:rsid w:val="00AA581A"/>
    <w:rsid w:val="00AA64D0"/>
    <w:rsid w:val="00AA6629"/>
    <w:rsid w:val="00AB01D1"/>
    <w:rsid w:val="00AB154C"/>
    <w:rsid w:val="00AB19BD"/>
    <w:rsid w:val="00AB29F6"/>
    <w:rsid w:val="00AB30FA"/>
    <w:rsid w:val="00AB3455"/>
    <w:rsid w:val="00AB6B28"/>
    <w:rsid w:val="00AC0168"/>
    <w:rsid w:val="00AC212D"/>
    <w:rsid w:val="00AC2950"/>
    <w:rsid w:val="00AC2ADB"/>
    <w:rsid w:val="00AC376C"/>
    <w:rsid w:val="00AC4CD2"/>
    <w:rsid w:val="00AC4FC4"/>
    <w:rsid w:val="00AC6B86"/>
    <w:rsid w:val="00AD29F2"/>
    <w:rsid w:val="00AD371E"/>
    <w:rsid w:val="00AD44EC"/>
    <w:rsid w:val="00AD5529"/>
    <w:rsid w:val="00AD691C"/>
    <w:rsid w:val="00AE3CEA"/>
    <w:rsid w:val="00AE4D3F"/>
    <w:rsid w:val="00AE507E"/>
    <w:rsid w:val="00AE527C"/>
    <w:rsid w:val="00AE6CAE"/>
    <w:rsid w:val="00AE7E85"/>
    <w:rsid w:val="00AF0EE8"/>
    <w:rsid w:val="00AF23EF"/>
    <w:rsid w:val="00AF29E6"/>
    <w:rsid w:val="00AF589F"/>
    <w:rsid w:val="00B038B5"/>
    <w:rsid w:val="00B128F5"/>
    <w:rsid w:val="00B15064"/>
    <w:rsid w:val="00B16FFC"/>
    <w:rsid w:val="00B1711E"/>
    <w:rsid w:val="00B251F5"/>
    <w:rsid w:val="00B3086D"/>
    <w:rsid w:val="00B3282B"/>
    <w:rsid w:val="00B37657"/>
    <w:rsid w:val="00B3777E"/>
    <w:rsid w:val="00B44000"/>
    <w:rsid w:val="00B45C5D"/>
    <w:rsid w:val="00B502A6"/>
    <w:rsid w:val="00B512F7"/>
    <w:rsid w:val="00B515DC"/>
    <w:rsid w:val="00B54D11"/>
    <w:rsid w:val="00B56214"/>
    <w:rsid w:val="00B57BFF"/>
    <w:rsid w:val="00B6097B"/>
    <w:rsid w:val="00B60E66"/>
    <w:rsid w:val="00B61FC7"/>
    <w:rsid w:val="00B62769"/>
    <w:rsid w:val="00B63D16"/>
    <w:rsid w:val="00B6715A"/>
    <w:rsid w:val="00B73732"/>
    <w:rsid w:val="00B7375A"/>
    <w:rsid w:val="00B74EE0"/>
    <w:rsid w:val="00B75788"/>
    <w:rsid w:val="00B809B0"/>
    <w:rsid w:val="00B80AEA"/>
    <w:rsid w:val="00B80DA2"/>
    <w:rsid w:val="00B81829"/>
    <w:rsid w:val="00B8674D"/>
    <w:rsid w:val="00B87174"/>
    <w:rsid w:val="00B9143F"/>
    <w:rsid w:val="00B9264B"/>
    <w:rsid w:val="00B935CD"/>
    <w:rsid w:val="00B93D9A"/>
    <w:rsid w:val="00B94CEE"/>
    <w:rsid w:val="00B95253"/>
    <w:rsid w:val="00B95670"/>
    <w:rsid w:val="00BA017A"/>
    <w:rsid w:val="00BA2609"/>
    <w:rsid w:val="00BA26B2"/>
    <w:rsid w:val="00BA2860"/>
    <w:rsid w:val="00BA2EE7"/>
    <w:rsid w:val="00BA4343"/>
    <w:rsid w:val="00BA65C0"/>
    <w:rsid w:val="00BA765D"/>
    <w:rsid w:val="00BB017B"/>
    <w:rsid w:val="00BB12A9"/>
    <w:rsid w:val="00BB6E77"/>
    <w:rsid w:val="00BC3E93"/>
    <w:rsid w:val="00BD09A2"/>
    <w:rsid w:val="00BD21FD"/>
    <w:rsid w:val="00BD2D07"/>
    <w:rsid w:val="00BD7682"/>
    <w:rsid w:val="00BF2249"/>
    <w:rsid w:val="00BF227D"/>
    <w:rsid w:val="00BF3E97"/>
    <w:rsid w:val="00BF5AEE"/>
    <w:rsid w:val="00BF60DE"/>
    <w:rsid w:val="00BF651F"/>
    <w:rsid w:val="00C00CC2"/>
    <w:rsid w:val="00C07B2F"/>
    <w:rsid w:val="00C12535"/>
    <w:rsid w:val="00C12D3B"/>
    <w:rsid w:val="00C12EAE"/>
    <w:rsid w:val="00C13E94"/>
    <w:rsid w:val="00C14596"/>
    <w:rsid w:val="00C172D7"/>
    <w:rsid w:val="00C21912"/>
    <w:rsid w:val="00C236B0"/>
    <w:rsid w:val="00C24E23"/>
    <w:rsid w:val="00C25ABE"/>
    <w:rsid w:val="00C273DF"/>
    <w:rsid w:val="00C30132"/>
    <w:rsid w:val="00C30E7A"/>
    <w:rsid w:val="00C339E9"/>
    <w:rsid w:val="00C3475B"/>
    <w:rsid w:val="00C3490E"/>
    <w:rsid w:val="00C35641"/>
    <w:rsid w:val="00C36A92"/>
    <w:rsid w:val="00C36EC3"/>
    <w:rsid w:val="00C37AA9"/>
    <w:rsid w:val="00C4326A"/>
    <w:rsid w:val="00C43E97"/>
    <w:rsid w:val="00C466F8"/>
    <w:rsid w:val="00C46B0A"/>
    <w:rsid w:val="00C53293"/>
    <w:rsid w:val="00C53B68"/>
    <w:rsid w:val="00C55925"/>
    <w:rsid w:val="00C57938"/>
    <w:rsid w:val="00C60258"/>
    <w:rsid w:val="00C60A6D"/>
    <w:rsid w:val="00C627B9"/>
    <w:rsid w:val="00C63144"/>
    <w:rsid w:val="00C65A86"/>
    <w:rsid w:val="00C67849"/>
    <w:rsid w:val="00C71DB9"/>
    <w:rsid w:val="00C72C3E"/>
    <w:rsid w:val="00C73BBC"/>
    <w:rsid w:val="00C81C29"/>
    <w:rsid w:val="00C84544"/>
    <w:rsid w:val="00C84C53"/>
    <w:rsid w:val="00C84FC1"/>
    <w:rsid w:val="00C8726B"/>
    <w:rsid w:val="00C903DA"/>
    <w:rsid w:val="00C92D99"/>
    <w:rsid w:val="00C93D45"/>
    <w:rsid w:val="00C95DA2"/>
    <w:rsid w:val="00CA17FE"/>
    <w:rsid w:val="00CA2924"/>
    <w:rsid w:val="00CA3E70"/>
    <w:rsid w:val="00CA6ED9"/>
    <w:rsid w:val="00CB23B6"/>
    <w:rsid w:val="00CB2CCA"/>
    <w:rsid w:val="00CB2D9F"/>
    <w:rsid w:val="00CB3406"/>
    <w:rsid w:val="00CB4588"/>
    <w:rsid w:val="00CB4D25"/>
    <w:rsid w:val="00CB7913"/>
    <w:rsid w:val="00CB7E98"/>
    <w:rsid w:val="00CC180B"/>
    <w:rsid w:val="00CC4534"/>
    <w:rsid w:val="00CD027A"/>
    <w:rsid w:val="00CD0F8C"/>
    <w:rsid w:val="00CD3920"/>
    <w:rsid w:val="00CD720A"/>
    <w:rsid w:val="00CE0034"/>
    <w:rsid w:val="00CE2A67"/>
    <w:rsid w:val="00CE2D94"/>
    <w:rsid w:val="00CE49B3"/>
    <w:rsid w:val="00CE4C75"/>
    <w:rsid w:val="00CE5B84"/>
    <w:rsid w:val="00CF026F"/>
    <w:rsid w:val="00CF1563"/>
    <w:rsid w:val="00CF22CA"/>
    <w:rsid w:val="00CF24D0"/>
    <w:rsid w:val="00CF25CE"/>
    <w:rsid w:val="00CF5CD7"/>
    <w:rsid w:val="00CF6FD3"/>
    <w:rsid w:val="00D06132"/>
    <w:rsid w:val="00D1284B"/>
    <w:rsid w:val="00D14052"/>
    <w:rsid w:val="00D15B46"/>
    <w:rsid w:val="00D15E83"/>
    <w:rsid w:val="00D16371"/>
    <w:rsid w:val="00D16E57"/>
    <w:rsid w:val="00D17AE3"/>
    <w:rsid w:val="00D20EC7"/>
    <w:rsid w:val="00D226D8"/>
    <w:rsid w:val="00D22A0E"/>
    <w:rsid w:val="00D23814"/>
    <w:rsid w:val="00D23833"/>
    <w:rsid w:val="00D240CC"/>
    <w:rsid w:val="00D2559C"/>
    <w:rsid w:val="00D25DB4"/>
    <w:rsid w:val="00D261A9"/>
    <w:rsid w:val="00D26850"/>
    <w:rsid w:val="00D277D3"/>
    <w:rsid w:val="00D30DED"/>
    <w:rsid w:val="00D32851"/>
    <w:rsid w:val="00D3635E"/>
    <w:rsid w:val="00D365AF"/>
    <w:rsid w:val="00D37F08"/>
    <w:rsid w:val="00D419D8"/>
    <w:rsid w:val="00D421FB"/>
    <w:rsid w:val="00D42E2B"/>
    <w:rsid w:val="00D43A04"/>
    <w:rsid w:val="00D4407F"/>
    <w:rsid w:val="00D450B8"/>
    <w:rsid w:val="00D46318"/>
    <w:rsid w:val="00D475FF"/>
    <w:rsid w:val="00D501B2"/>
    <w:rsid w:val="00D51363"/>
    <w:rsid w:val="00D55AAF"/>
    <w:rsid w:val="00D56065"/>
    <w:rsid w:val="00D6117C"/>
    <w:rsid w:val="00D6564D"/>
    <w:rsid w:val="00D65E42"/>
    <w:rsid w:val="00D703F8"/>
    <w:rsid w:val="00D71874"/>
    <w:rsid w:val="00D720CD"/>
    <w:rsid w:val="00D72A6F"/>
    <w:rsid w:val="00D73364"/>
    <w:rsid w:val="00D80209"/>
    <w:rsid w:val="00D80E58"/>
    <w:rsid w:val="00D81D6E"/>
    <w:rsid w:val="00D81F0D"/>
    <w:rsid w:val="00D82417"/>
    <w:rsid w:val="00D82C28"/>
    <w:rsid w:val="00D83FA1"/>
    <w:rsid w:val="00D85EDA"/>
    <w:rsid w:val="00D877FA"/>
    <w:rsid w:val="00D91864"/>
    <w:rsid w:val="00D91D35"/>
    <w:rsid w:val="00D97123"/>
    <w:rsid w:val="00DA0FFB"/>
    <w:rsid w:val="00DA6000"/>
    <w:rsid w:val="00DB01F1"/>
    <w:rsid w:val="00DB3E22"/>
    <w:rsid w:val="00DC4104"/>
    <w:rsid w:val="00DC5871"/>
    <w:rsid w:val="00DC62DF"/>
    <w:rsid w:val="00DC717F"/>
    <w:rsid w:val="00DD0109"/>
    <w:rsid w:val="00DD0885"/>
    <w:rsid w:val="00DD2AAB"/>
    <w:rsid w:val="00DD4AE0"/>
    <w:rsid w:val="00DD6D9B"/>
    <w:rsid w:val="00DE0090"/>
    <w:rsid w:val="00DE0BFB"/>
    <w:rsid w:val="00DE33BB"/>
    <w:rsid w:val="00DE4208"/>
    <w:rsid w:val="00DE6681"/>
    <w:rsid w:val="00DE69C6"/>
    <w:rsid w:val="00DF125A"/>
    <w:rsid w:val="00DF1F4A"/>
    <w:rsid w:val="00DF3C24"/>
    <w:rsid w:val="00DF5C9E"/>
    <w:rsid w:val="00DF6EA7"/>
    <w:rsid w:val="00DF7FCE"/>
    <w:rsid w:val="00E011E9"/>
    <w:rsid w:val="00E03AE2"/>
    <w:rsid w:val="00E03C20"/>
    <w:rsid w:val="00E04AFB"/>
    <w:rsid w:val="00E05615"/>
    <w:rsid w:val="00E1048D"/>
    <w:rsid w:val="00E11287"/>
    <w:rsid w:val="00E14016"/>
    <w:rsid w:val="00E143EA"/>
    <w:rsid w:val="00E1575B"/>
    <w:rsid w:val="00E17828"/>
    <w:rsid w:val="00E205D9"/>
    <w:rsid w:val="00E2456B"/>
    <w:rsid w:val="00E25A34"/>
    <w:rsid w:val="00E31A26"/>
    <w:rsid w:val="00E31D76"/>
    <w:rsid w:val="00E337D8"/>
    <w:rsid w:val="00E34520"/>
    <w:rsid w:val="00E3503A"/>
    <w:rsid w:val="00E35130"/>
    <w:rsid w:val="00E41AC5"/>
    <w:rsid w:val="00E41D6A"/>
    <w:rsid w:val="00E426D0"/>
    <w:rsid w:val="00E436A9"/>
    <w:rsid w:val="00E45554"/>
    <w:rsid w:val="00E45EEC"/>
    <w:rsid w:val="00E4600B"/>
    <w:rsid w:val="00E525AC"/>
    <w:rsid w:val="00E548F3"/>
    <w:rsid w:val="00E55348"/>
    <w:rsid w:val="00E556A4"/>
    <w:rsid w:val="00E60EA2"/>
    <w:rsid w:val="00E640B8"/>
    <w:rsid w:val="00E66F3B"/>
    <w:rsid w:val="00E70A1C"/>
    <w:rsid w:val="00E70DA7"/>
    <w:rsid w:val="00E74DF4"/>
    <w:rsid w:val="00E76D39"/>
    <w:rsid w:val="00E77581"/>
    <w:rsid w:val="00E82B6F"/>
    <w:rsid w:val="00E83787"/>
    <w:rsid w:val="00E85449"/>
    <w:rsid w:val="00E86C14"/>
    <w:rsid w:val="00E87F06"/>
    <w:rsid w:val="00E908FD"/>
    <w:rsid w:val="00E90B51"/>
    <w:rsid w:val="00E912E3"/>
    <w:rsid w:val="00E918CB"/>
    <w:rsid w:val="00E91CD3"/>
    <w:rsid w:val="00E929F7"/>
    <w:rsid w:val="00E962D6"/>
    <w:rsid w:val="00EA05EA"/>
    <w:rsid w:val="00EA3418"/>
    <w:rsid w:val="00EA6FDD"/>
    <w:rsid w:val="00EB5F7A"/>
    <w:rsid w:val="00EB6366"/>
    <w:rsid w:val="00EB72A0"/>
    <w:rsid w:val="00EB7762"/>
    <w:rsid w:val="00EB7790"/>
    <w:rsid w:val="00EC032E"/>
    <w:rsid w:val="00EC3937"/>
    <w:rsid w:val="00EC4B4A"/>
    <w:rsid w:val="00ED112E"/>
    <w:rsid w:val="00ED1836"/>
    <w:rsid w:val="00EE3898"/>
    <w:rsid w:val="00EE4111"/>
    <w:rsid w:val="00EE468E"/>
    <w:rsid w:val="00EE76B5"/>
    <w:rsid w:val="00EF1F3F"/>
    <w:rsid w:val="00EF299D"/>
    <w:rsid w:val="00EF4B9F"/>
    <w:rsid w:val="00EF4BAD"/>
    <w:rsid w:val="00EF60F6"/>
    <w:rsid w:val="00F00B79"/>
    <w:rsid w:val="00F0535C"/>
    <w:rsid w:val="00F10C8F"/>
    <w:rsid w:val="00F23E22"/>
    <w:rsid w:val="00F3005D"/>
    <w:rsid w:val="00F30F1B"/>
    <w:rsid w:val="00F33749"/>
    <w:rsid w:val="00F35E00"/>
    <w:rsid w:val="00F3622C"/>
    <w:rsid w:val="00F37550"/>
    <w:rsid w:val="00F42CB9"/>
    <w:rsid w:val="00F4409A"/>
    <w:rsid w:val="00F44B10"/>
    <w:rsid w:val="00F464A3"/>
    <w:rsid w:val="00F470E0"/>
    <w:rsid w:val="00F470F6"/>
    <w:rsid w:val="00F51AD2"/>
    <w:rsid w:val="00F534B9"/>
    <w:rsid w:val="00F55BFE"/>
    <w:rsid w:val="00F562E8"/>
    <w:rsid w:val="00F60406"/>
    <w:rsid w:val="00F61054"/>
    <w:rsid w:val="00F63118"/>
    <w:rsid w:val="00F63F31"/>
    <w:rsid w:val="00F67069"/>
    <w:rsid w:val="00F7107E"/>
    <w:rsid w:val="00F73A3E"/>
    <w:rsid w:val="00F73D33"/>
    <w:rsid w:val="00F7533A"/>
    <w:rsid w:val="00F75663"/>
    <w:rsid w:val="00F77CB9"/>
    <w:rsid w:val="00F80E80"/>
    <w:rsid w:val="00F84B9B"/>
    <w:rsid w:val="00F85820"/>
    <w:rsid w:val="00F85ED0"/>
    <w:rsid w:val="00F909CB"/>
    <w:rsid w:val="00F90B43"/>
    <w:rsid w:val="00F90BDA"/>
    <w:rsid w:val="00F91741"/>
    <w:rsid w:val="00F92F87"/>
    <w:rsid w:val="00F93145"/>
    <w:rsid w:val="00F94767"/>
    <w:rsid w:val="00F96209"/>
    <w:rsid w:val="00F978F6"/>
    <w:rsid w:val="00FA006A"/>
    <w:rsid w:val="00FA039A"/>
    <w:rsid w:val="00FA07FF"/>
    <w:rsid w:val="00FA1548"/>
    <w:rsid w:val="00FA39EA"/>
    <w:rsid w:val="00FA6AC3"/>
    <w:rsid w:val="00FA7036"/>
    <w:rsid w:val="00FA74E2"/>
    <w:rsid w:val="00FB15C5"/>
    <w:rsid w:val="00FB25C8"/>
    <w:rsid w:val="00FB3022"/>
    <w:rsid w:val="00FC0148"/>
    <w:rsid w:val="00FC169D"/>
    <w:rsid w:val="00FC171E"/>
    <w:rsid w:val="00FC6950"/>
    <w:rsid w:val="00FC75ED"/>
    <w:rsid w:val="00FD2272"/>
    <w:rsid w:val="00FD38EE"/>
    <w:rsid w:val="00FD6EE6"/>
    <w:rsid w:val="00FD70C0"/>
    <w:rsid w:val="00FD7C53"/>
    <w:rsid w:val="00FE2BEC"/>
    <w:rsid w:val="00FE2EEA"/>
    <w:rsid w:val="00FE2F2B"/>
    <w:rsid w:val="00FE300C"/>
    <w:rsid w:val="00FE62D5"/>
    <w:rsid w:val="00FE70CA"/>
    <w:rsid w:val="00FF05A9"/>
    <w:rsid w:val="00FF1558"/>
    <w:rsid w:val="00FF2010"/>
    <w:rsid w:val="00FF327C"/>
    <w:rsid w:val="00FF337C"/>
    <w:rsid w:val="00FF5786"/>
    <w:rsid w:val="00FF5AC2"/>
    <w:rsid w:val="00FF6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B34D"/>
  <w15:chartTrackingRefBased/>
  <w15:docId w15:val="{F5F82A23-80F9-4B3D-9D6D-DF1FA14F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3F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3FCD"/>
  </w:style>
  <w:style w:type="paragraph" w:styleId="Stopka">
    <w:name w:val="footer"/>
    <w:basedOn w:val="Normalny"/>
    <w:link w:val="StopkaZnak"/>
    <w:uiPriority w:val="99"/>
    <w:unhideWhenUsed/>
    <w:rsid w:val="00033F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3FCD"/>
  </w:style>
  <w:style w:type="paragraph" w:styleId="Akapitzlist">
    <w:name w:val="List Paragraph"/>
    <w:basedOn w:val="Normalny"/>
    <w:uiPriority w:val="34"/>
    <w:qFormat/>
    <w:rsid w:val="006F6344"/>
    <w:pPr>
      <w:ind w:left="720"/>
      <w:contextualSpacing/>
    </w:pPr>
  </w:style>
  <w:style w:type="paragraph" w:styleId="Tekstdymka">
    <w:name w:val="Balloon Text"/>
    <w:basedOn w:val="Normalny"/>
    <w:link w:val="TekstdymkaZnak"/>
    <w:uiPriority w:val="99"/>
    <w:semiHidden/>
    <w:unhideWhenUsed/>
    <w:rsid w:val="00DE00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090"/>
    <w:rPr>
      <w:rFonts w:ascii="Segoe UI" w:hAnsi="Segoe UI" w:cs="Segoe UI"/>
      <w:sz w:val="18"/>
      <w:szCs w:val="18"/>
    </w:rPr>
  </w:style>
  <w:style w:type="character" w:styleId="Odwoaniedokomentarza">
    <w:name w:val="annotation reference"/>
    <w:basedOn w:val="Domylnaczcionkaakapitu"/>
    <w:uiPriority w:val="99"/>
    <w:semiHidden/>
    <w:unhideWhenUsed/>
    <w:rsid w:val="00DE0090"/>
    <w:rPr>
      <w:sz w:val="16"/>
      <w:szCs w:val="16"/>
    </w:rPr>
  </w:style>
  <w:style w:type="paragraph" w:styleId="Tekstkomentarza">
    <w:name w:val="annotation text"/>
    <w:basedOn w:val="Normalny"/>
    <w:link w:val="TekstkomentarzaZnak"/>
    <w:uiPriority w:val="99"/>
    <w:unhideWhenUsed/>
    <w:rsid w:val="00DE0090"/>
    <w:pPr>
      <w:spacing w:line="240" w:lineRule="auto"/>
    </w:pPr>
    <w:rPr>
      <w:sz w:val="20"/>
      <w:szCs w:val="20"/>
    </w:rPr>
  </w:style>
  <w:style w:type="character" w:customStyle="1" w:styleId="TekstkomentarzaZnak">
    <w:name w:val="Tekst komentarza Znak"/>
    <w:basedOn w:val="Domylnaczcionkaakapitu"/>
    <w:link w:val="Tekstkomentarza"/>
    <w:uiPriority w:val="99"/>
    <w:rsid w:val="00DE0090"/>
    <w:rPr>
      <w:sz w:val="20"/>
      <w:szCs w:val="20"/>
    </w:rPr>
  </w:style>
  <w:style w:type="paragraph" w:styleId="Tematkomentarza">
    <w:name w:val="annotation subject"/>
    <w:basedOn w:val="Tekstkomentarza"/>
    <w:next w:val="Tekstkomentarza"/>
    <w:link w:val="TematkomentarzaZnak"/>
    <w:uiPriority w:val="99"/>
    <w:semiHidden/>
    <w:unhideWhenUsed/>
    <w:rsid w:val="00DE0090"/>
    <w:rPr>
      <w:b/>
      <w:bCs/>
    </w:rPr>
  </w:style>
  <w:style w:type="character" w:customStyle="1" w:styleId="TematkomentarzaZnak">
    <w:name w:val="Temat komentarza Znak"/>
    <w:basedOn w:val="TekstkomentarzaZnak"/>
    <w:link w:val="Tematkomentarza"/>
    <w:uiPriority w:val="99"/>
    <w:semiHidden/>
    <w:rsid w:val="00DE0090"/>
    <w:rPr>
      <w:b/>
      <w:bCs/>
      <w:sz w:val="20"/>
      <w:szCs w:val="20"/>
    </w:rPr>
  </w:style>
  <w:style w:type="character" w:styleId="Hipercze">
    <w:name w:val="Hyperlink"/>
    <w:basedOn w:val="Domylnaczcionkaakapitu"/>
    <w:uiPriority w:val="99"/>
    <w:unhideWhenUsed/>
    <w:rsid w:val="00844EFD"/>
    <w:rPr>
      <w:color w:val="0563C1" w:themeColor="hyperlink"/>
      <w:u w:val="single"/>
    </w:rPr>
  </w:style>
  <w:style w:type="character" w:styleId="Nierozpoznanawzmianka">
    <w:name w:val="Unresolved Mention"/>
    <w:basedOn w:val="Domylnaczcionkaakapitu"/>
    <w:uiPriority w:val="99"/>
    <w:semiHidden/>
    <w:unhideWhenUsed/>
    <w:rsid w:val="00844EFD"/>
    <w:rPr>
      <w:color w:val="605E5C"/>
      <w:shd w:val="clear" w:color="auto" w:fill="E1DFDD"/>
    </w:rPr>
  </w:style>
  <w:style w:type="paragraph" w:styleId="Tekstprzypisudolnego">
    <w:name w:val="footnote text"/>
    <w:basedOn w:val="Normalny"/>
    <w:link w:val="TekstprzypisudolnegoZnak"/>
    <w:uiPriority w:val="99"/>
    <w:semiHidden/>
    <w:unhideWhenUsed/>
    <w:rsid w:val="00F909CB"/>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F909CB"/>
    <w:rPr>
      <w:sz w:val="20"/>
      <w:szCs w:val="20"/>
      <w:lang w:val="en-GB"/>
    </w:rPr>
  </w:style>
  <w:style w:type="paragraph" w:styleId="Poprawka">
    <w:name w:val="Revision"/>
    <w:hidden/>
    <w:uiPriority w:val="99"/>
    <w:semiHidden/>
    <w:rsid w:val="00924891"/>
    <w:pPr>
      <w:spacing w:after="0" w:line="240" w:lineRule="auto"/>
    </w:pPr>
  </w:style>
  <w:style w:type="paragraph" w:styleId="Tekstprzypisukocowego">
    <w:name w:val="endnote text"/>
    <w:basedOn w:val="Normalny"/>
    <w:link w:val="TekstprzypisukocowegoZnak"/>
    <w:uiPriority w:val="99"/>
    <w:semiHidden/>
    <w:unhideWhenUsed/>
    <w:rsid w:val="00831D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1D9B"/>
    <w:rPr>
      <w:sz w:val="20"/>
      <w:szCs w:val="20"/>
    </w:rPr>
  </w:style>
  <w:style w:type="character" w:styleId="Odwoanieprzypisukocowego">
    <w:name w:val="endnote reference"/>
    <w:basedOn w:val="Domylnaczcionkaakapitu"/>
    <w:uiPriority w:val="99"/>
    <w:semiHidden/>
    <w:unhideWhenUsed/>
    <w:rsid w:val="00831D9B"/>
    <w:rPr>
      <w:vertAlign w:val="superscript"/>
    </w:rPr>
  </w:style>
  <w:style w:type="character" w:styleId="Odwoanieprzypisudolnego">
    <w:name w:val="footnote reference"/>
    <w:basedOn w:val="Domylnaczcionkaakapitu"/>
    <w:uiPriority w:val="99"/>
    <w:semiHidden/>
    <w:unhideWhenUsed/>
    <w:rsid w:val="00180BDD"/>
    <w:rPr>
      <w:vertAlign w:val="superscript"/>
    </w:rPr>
  </w:style>
  <w:style w:type="character" w:styleId="UyteHipercze">
    <w:name w:val="FollowedHyperlink"/>
    <w:basedOn w:val="Domylnaczcionkaakapitu"/>
    <w:uiPriority w:val="99"/>
    <w:semiHidden/>
    <w:unhideWhenUsed/>
    <w:rsid w:val="000F0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281">
      <w:bodyDiv w:val="1"/>
      <w:marLeft w:val="0"/>
      <w:marRight w:val="0"/>
      <w:marTop w:val="0"/>
      <w:marBottom w:val="0"/>
      <w:divBdr>
        <w:top w:val="none" w:sz="0" w:space="0" w:color="auto"/>
        <w:left w:val="none" w:sz="0" w:space="0" w:color="auto"/>
        <w:bottom w:val="none" w:sz="0" w:space="0" w:color="auto"/>
        <w:right w:val="none" w:sz="0" w:space="0" w:color="auto"/>
      </w:divBdr>
    </w:div>
    <w:div w:id="161360156">
      <w:bodyDiv w:val="1"/>
      <w:marLeft w:val="0"/>
      <w:marRight w:val="0"/>
      <w:marTop w:val="0"/>
      <w:marBottom w:val="0"/>
      <w:divBdr>
        <w:top w:val="none" w:sz="0" w:space="0" w:color="auto"/>
        <w:left w:val="none" w:sz="0" w:space="0" w:color="auto"/>
        <w:bottom w:val="none" w:sz="0" w:space="0" w:color="auto"/>
        <w:right w:val="none" w:sz="0" w:space="0" w:color="auto"/>
      </w:divBdr>
    </w:div>
    <w:div w:id="403381741">
      <w:bodyDiv w:val="1"/>
      <w:marLeft w:val="0"/>
      <w:marRight w:val="0"/>
      <w:marTop w:val="0"/>
      <w:marBottom w:val="0"/>
      <w:divBdr>
        <w:top w:val="none" w:sz="0" w:space="0" w:color="auto"/>
        <w:left w:val="none" w:sz="0" w:space="0" w:color="auto"/>
        <w:bottom w:val="none" w:sz="0" w:space="0" w:color="auto"/>
        <w:right w:val="none" w:sz="0" w:space="0" w:color="auto"/>
      </w:divBdr>
    </w:div>
    <w:div w:id="849298046">
      <w:bodyDiv w:val="1"/>
      <w:marLeft w:val="0"/>
      <w:marRight w:val="0"/>
      <w:marTop w:val="0"/>
      <w:marBottom w:val="0"/>
      <w:divBdr>
        <w:top w:val="none" w:sz="0" w:space="0" w:color="auto"/>
        <w:left w:val="none" w:sz="0" w:space="0" w:color="auto"/>
        <w:bottom w:val="none" w:sz="0" w:space="0" w:color="auto"/>
        <w:right w:val="none" w:sz="0" w:space="0" w:color="auto"/>
      </w:divBdr>
    </w:div>
    <w:div w:id="1216821254">
      <w:bodyDiv w:val="1"/>
      <w:marLeft w:val="0"/>
      <w:marRight w:val="0"/>
      <w:marTop w:val="0"/>
      <w:marBottom w:val="0"/>
      <w:divBdr>
        <w:top w:val="none" w:sz="0" w:space="0" w:color="auto"/>
        <w:left w:val="none" w:sz="0" w:space="0" w:color="auto"/>
        <w:bottom w:val="none" w:sz="0" w:space="0" w:color="auto"/>
        <w:right w:val="none" w:sz="0" w:space="0" w:color="auto"/>
      </w:divBdr>
    </w:div>
    <w:div w:id="1803884783">
      <w:bodyDiv w:val="1"/>
      <w:marLeft w:val="0"/>
      <w:marRight w:val="0"/>
      <w:marTop w:val="0"/>
      <w:marBottom w:val="0"/>
      <w:divBdr>
        <w:top w:val="none" w:sz="0" w:space="0" w:color="auto"/>
        <w:left w:val="none" w:sz="0" w:space="0" w:color="auto"/>
        <w:bottom w:val="none" w:sz="0" w:space="0" w:color="auto"/>
        <w:right w:val="none" w:sz="0" w:space="0" w:color="auto"/>
      </w:divBdr>
    </w:div>
    <w:div w:id="20127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eos.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917B-904E-4F94-9603-AE430570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5031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Sałek</dc:creator>
  <cp:keywords/>
  <dc:description/>
  <cp:lastModifiedBy>Marta Kornet</cp:lastModifiedBy>
  <cp:revision>2</cp:revision>
  <dcterms:created xsi:type="dcterms:W3CDTF">2023-05-30T06:31:00Z</dcterms:created>
  <dcterms:modified xsi:type="dcterms:W3CDTF">2023-05-30T06:31:00Z</dcterms:modified>
</cp:coreProperties>
</file>